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wordWrap w:val="0"/>
        <w:ind w:right="105"/>
        <w:jc w:val="right"/>
        <w:rPr>
          <w:rFonts w:eastAsia="黑体"/>
          <w:b/>
          <w:spacing w:val="40"/>
          <w:w w:val="66"/>
          <w:sz w:val="60"/>
          <w:szCs w:val="60"/>
        </w:rPr>
      </w:pPr>
      <w:r>
        <w:rPr>
          <w:rFonts w:eastAsia="黑体"/>
          <w:b/>
          <w:spacing w:val="40"/>
          <w:w w:val="66"/>
          <w:sz w:val="60"/>
          <w:szCs w:val="60"/>
        </w:rPr>
        <w:t xml:space="preserve">  </w:t>
      </w:r>
      <w:r>
        <w:rPr>
          <w:rFonts w:hint="eastAsia" w:eastAsia="黑体"/>
          <w:b/>
          <w:spacing w:val="40"/>
          <w:w w:val="66"/>
          <w:sz w:val="60"/>
          <w:szCs w:val="60"/>
        </w:rPr>
        <w:t>天津市人民检察院网络线路租赁项目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361950</wp:posOffset>
                </wp:positionV>
                <wp:extent cx="2818765" cy="0"/>
                <wp:effectExtent l="104140" t="95250" r="96520" b="952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5pt;height:0pt;width:221.95pt;z-index:251659264;mso-width-relative:page;mso-height-relative:page;" filled="f" stroked="t" coordsize="21600,21600" o:gfxdata="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QHv&#10;o9cAAAAJAQAADwAAAAAAAAABACAAAAAiAAAAZHJzL2Rvd25yZXYueG1sUEsBAhQAFAAAAAgAh07i&#10;QHivd6HqAQAArAMAAA4AAAAAAAAAAQAgAAAAJg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竞争性谈判文件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（项目编号：TGPC-2023-D-0994）</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hint="eastAsia" w:eastAsia="仿宋_GB2312"/>
          <w:b/>
          <w:bCs/>
          <w:kern w:val="0"/>
          <w:sz w:val="44"/>
          <w:szCs w:val="44"/>
        </w:rPr>
        <w:t>12</w:t>
      </w:r>
      <w:r>
        <w:rPr>
          <w:rFonts w:eastAsia="仿宋_GB2312"/>
          <w:b/>
          <w:bCs/>
          <w:kern w:val="0"/>
          <w:sz w:val="44"/>
          <w:szCs w:val="44"/>
        </w:rPr>
        <w:t xml:space="preserve">  </w:t>
      </w:r>
    </w:p>
    <w:p>
      <w:pPr>
        <w:ind w:firstLine="424" w:firstLineChars="100"/>
        <w:jc w:val="center"/>
        <w:rPr>
          <w:b/>
          <w:spacing w:val="20"/>
          <w:w w:val="80"/>
          <w:sz w:val="48"/>
          <w:szCs w:val="48"/>
        </w:rPr>
      </w:pPr>
      <w:r>
        <w:rPr>
          <w:rFonts w:eastAsia="仿宋_GB2312"/>
          <w:b/>
          <w:bCs/>
          <w:kern w:val="0"/>
          <w:sz w:val="44"/>
          <w:szCs w:val="44"/>
        </w:rPr>
        <w:br w:type="page"/>
      </w:r>
      <w:r>
        <w:rPr>
          <w:b/>
          <w:spacing w:val="20"/>
          <w:w w:val="80"/>
          <w:sz w:val="48"/>
          <w:szCs w:val="48"/>
        </w:rPr>
        <w:t>目  录</w:t>
      </w:r>
    </w:p>
    <w:p>
      <w:pPr>
        <w:spacing w:line="560" w:lineRule="exact"/>
        <w:ind w:right="-141" w:rightChars="-73"/>
        <w:rPr>
          <w:b/>
          <w:sz w:val="24"/>
        </w:rPr>
      </w:pPr>
      <w:r>
        <w:rPr>
          <w:b/>
          <w:sz w:val="24"/>
        </w:rPr>
        <w:t xml:space="preserve">第一部分 谈判邀请函   </w:t>
      </w:r>
    </w:p>
    <w:p>
      <w:pPr>
        <w:spacing w:line="560" w:lineRule="exact"/>
        <w:ind w:right="-141" w:rightChars="-73"/>
        <w:rPr>
          <w:b/>
          <w:sz w:val="24"/>
        </w:rPr>
      </w:pPr>
      <w:r>
        <w:rPr>
          <w:b/>
          <w:sz w:val="24"/>
        </w:rPr>
        <w:t>第二部分 谈判项目要求</w:t>
      </w:r>
    </w:p>
    <w:p>
      <w:pPr>
        <w:spacing w:line="560" w:lineRule="exact"/>
        <w:ind w:right="-141" w:rightChars="-73"/>
        <w:rPr>
          <w:sz w:val="24"/>
        </w:rPr>
      </w:pPr>
      <w:r>
        <w:rPr>
          <w:b/>
          <w:sz w:val="24"/>
        </w:rPr>
        <w:t xml:space="preserve">第三部分 谈判须知 </w:t>
      </w:r>
    </w:p>
    <w:p>
      <w:pPr>
        <w:spacing w:line="560" w:lineRule="exact"/>
        <w:rPr>
          <w:sz w:val="24"/>
        </w:rPr>
      </w:pPr>
      <w:r>
        <w:rPr>
          <w:b/>
          <w:sz w:val="24"/>
        </w:rPr>
        <w:t xml:space="preserve">第四部分 合同条款 </w:t>
      </w:r>
      <w:r>
        <w:rPr>
          <w:sz w:val="24"/>
        </w:rPr>
        <w:t xml:space="preserve"> </w:t>
      </w:r>
    </w:p>
    <w:p>
      <w:pPr>
        <w:spacing w:line="560" w:lineRule="exact"/>
        <w:rPr>
          <w:sz w:val="24"/>
        </w:rPr>
      </w:pPr>
      <w:r>
        <w:rPr>
          <w:b/>
          <w:sz w:val="24"/>
        </w:rPr>
        <w:t>第五部分 响应文件格式</w:t>
      </w:r>
      <w:r>
        <w:rPr>
          <w:sz w:val="24"/>
        </w:rPr>
        <w:t xml:space="preserve">                                     </w:t>
      </w:r>
    </w:p>
    <w:p>
      <w:pPr>
        <w:spacing w:line="360" w:lineRule="auto"/>
        <w:rPr>
          <w:b/>
          <w:sz w:val="24"/>
          <w:szCs w:val="24"/>
        </w:rPr>
        <w:sectPr>
          <w:headerReference r:id="rId3" w:type="default"/>
          <w:footerReference r:id="rId4" w:type="default"/>
          <w:pgSz w:w="11906" w:h="16838"/>
          <w:pgMar w:top="1440" w:right="1797" w:bottom="1440" w:left="1797" w:header="851" w:footer="992" w:gutter="0"/>
          <w:pgNumType w:start="1"/>
          <w:cols w:space="425" w:num="1"/>
          <w:docGrid w:type="linesAndChars" w:linePitch="285" w:charSpace="-3449"/>
        </w:sectPr>
      </w:pPr>
    </w:p>
    <w:p>
      <w:pPr>
        <w:spacing w:line="360" w:lineRule="auto"/>
        <w:jc w:val="center"/>
        <w:rPr>
          <w:b/>
          <w:sz w:val="24"/>
          <w:szCs w:val="24"/>
        </w:rPr>
      </w:pPr>
      <w:r>
        <w:rPr>
          <w:b/>
          <w:sz w:val="24"/>
          <w:szCs w:val="24"/>
        </w:rPr>
        <w:t>第一部分  谈判邀请函</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天津市人民检察院</w:t>
      </w:r>
      <w:r>
        <w:rPr>
          <w:rFonts w:ascii="Times New Roman" w:hAnsi="Times New Roman" w:eastAsia="宋体" w:cs="Times New Roman"/>
          <w:color w:val="auto"/>
          <w:kern w:val="2"/>
        </w:rPr>
        <w:t>委托，天津市政府采购中心将以竞争性谈判方式，对</w:t>
      </w:r>
      <w:r>
        <w:rPr>
          <w:rFonts w:hint="eastAsia" w:ascii="Times New Roman" w:hAnsi="Times New Roman" w:eastAsia="宋体" w:cs="Times New Roman"/>
          <w:color w:val="auto"/>
          <w:kern w:val="2"/>
        </w:rPr>
        <w:t>天津市人民检察院网络线路租赁项目</w:t>
      </w:r>
      <w:r>
        <w:rPr>
          <w:rFonts w:ascii="Times New Roman" w:hAnsi="Times New Roman" w:eastAsia="宋体" w:cs="Times New Roman"/>
          <w:color w:val="auto"/>
          <w:kern w:val="2"/>
        </w:rPr>
        <w:t>实施政府采购。现欢迎合格的供应商参加谈判。</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szCs w:val="32"/>
        </w:rPr>
        <w:t>本项目为远程招投标，一律不接受纸质响应文件，只接受加盖投标人电子签章的PDF格式电子响应文件（以通过天津公共资源电子签章客户端正确读取签章信息为准）。供应商参加投标前须办理CA数字证书（USBKey）和电子签章。投标人须按竞争性谈判文件的规定在天津市政府采购中心招投标系统中提交网上应答并上传加盖投标人电子签章的PDF格式电子响应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天津市人民检察院网络线路租赁项目</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（二）项目编号：TGPC-2023-D-0994</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第一包：视频网线路租用服务1项，合同签订之日起15日内完成线路安装、调试并开通服务，租赁期限：2024年01月01日至2024年12月31日；</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第二包：数据网线路租用服务1项；合同签订之日起15日内完成线路安装、调试并开通服务，租赁期限：2024年01月01日至2024年12月31日；</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第三包：云服务租用服务1项；合同签订之日起15日内完成线路安装、调试并开通服务，租赁期限：2024年01月01日至2024年12月31日。</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第一包：360000元；</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第二包：280000元；</w:t>
      </w:r>
    </w:p>
    <w:p>
      <w:pPr>
        <w:pStyle w:val="21"/>
        <w:spacing w:line="360" w:lineRule="auto"/>
        <w:ind w:firstLine="448"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第三包：1090000元。</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（一）投标人须具备《中华人民共和国增值电信业务经营许可证》（业务种类至少包含第一类增值电信业务中的互联网接入服务业务），提供上述证书扫描件（若证书有附页需同时提供附页扫描件）。</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（二）供应商须具备《中华人民共和国政府采购法》第二十二条第一款规定的条件，提供以下材料：</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营业执照副本或事业单位法人证书或民办非企业单位登记证书或社会团体法人登记证书或基金会法人登记证书扫描件</w:t>
      </w:r>
      <w:r>
        <w:rPr>
          <w:rFonts w:hint="eastAsia" w:ascii="Times New Roman" w:hAnsi="Times New Roman" w:eastAsia="宋体" w:cs="Times New Roman"/>
          <w:color w:val="auto"/>
        </w:rPr>
        <w:t>或自然人的身份证明扫描件。</w:t>
      </w:r>
    </w:p>
    <w:p>
      <w:pPr>
        <w:pStyle w:val="21"/>
        <w:spacing w:line="360" w:lineRule="auto"/>
        <w:ind w:firstLine="448" w:firstLineChars="200"/>
        <w:rPr>
          <w:rFonts w:ascii="Times New Roman" w:hAnsi="Times New Roman" w:eastAsia="宋体" w:cs="Times New Roman"/>
          <w:color w:val="auto"/>
        </w:rPr>
      </w:pPr>
      <w:bookmarkStart w:id="0" w:name="OLE_LINK5"/>
      <w:r>
        <w:rPr>
          <w:rFonts w:hint="eastAsia" w:ascii="Times New Roman" w:hAnsi="Times New Roman" w:eastAsia="宋体" w:cs="Times New Roman"/>
          <w:color w:val="auto"/>
        </w:rPr>
        <w:t>2. 财务状况报告等相关材料：</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A.经第三方会计师事务所审计的2022年度财务报告扫描件。</w:t>
      </w:r>
    </w:p>
    <w:bookmarkEnd w:id="0"/>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提交响应文件截止日前3年在经营活动中没有重大违法记录的书面声明（截至提交响应文件截止日成立不足3年的供应商可提供自成立以来无重大违法记录的书面声明）。</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（三）本项目不接受联合体投标。</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pPr>
        <w:pStyle w:val="21"/>
        <w:spacing w:line="360" w:lineRule="auto"/>
        <w:ind w:firstLine="448" w:firstLineChars="200"/>
        <w:rPr>
          <w:color w:val="auto"/>
        </w:rPr>
      </w:pPr>
      <w:bookmarkStart w:id="1" w:name="OLE_LINK3"/>
      <w:bookmarkStart w:id="2"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1"/>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1"/>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六、获取竞争性谈判文件时间、方式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（一）获取竞争性谈判文件的时间：</w:t>
      </w:r>
      <w:r>
        <w:rPr>
          <w:rFonts w:ascii="Times New Roman" w:hAnsi="Times New Roman" w:eastAsia="宋体"/>
          <w:color w:val="auto"/>
        </w:rPr>
        <w:t>2023年</w:t>
      </w:r>
      <w:r>
        <w:rPr>
          <w:rFonts w:hint="eastAsia" w:ascii="Times New Roman" w:hAnsi="Times New Roman" w:eastAsia="宋体"/>
          <w:color w:val="auto"/>
        </w:rPr>
        <w:t>12</w:t>
      </w:r>
      <w:r>
        <w:rPr>
          <w:rFonts w:ascii="Times New Roman" w:hAnsi="Times New Roman" w:eastAsia="宋体"/>
          <w:color w:val="auto"/>
        </w:rPr>
        <w:t>月</w:t>
      </w:r>
      <w:r>
        <w:rPr>
          <w:rFonts w:hint="eastAsia" w:ascii="Times New Roman" w:hAnsi="Times New Roman" w:eastAsia="宋体"/>
          <w:color w:val="auto"/>
        </w:rPr>
        <w:t>21</w:t>
      </w:r>
      <w:r>
        <w:rPr>
          <w:rFonts w:ascii="Times New Roman" w:hAnsi="Times New Roman" w:eastAsia="宋体"/>
          <w:color w:val="auto"/>
        </w:rPr>
        <w:t>日至2023年</w:t>
      </w:r>
      <w:r>
        <w:rPr>
          <w:rFonts w:hint="eastAsia" w:ascii="Times New Roman" w:hAnsi="Times New Roman" w:eastAsia="宋体"/>
          <w:color w:val="auto"/>
        </w:rPr>
        <w:t>12</w:t>
      </w:r>
      <w:r>
        <w:rPr>
          <w:rFonts w:ascii="Times New Roman" w:hAnsi="Times New Roman" w:eastAsia="宋体"/>
          <w:color w:val="auto"/>
        </w:rPr>
        <w:t>月</w:t>
      </w:r>
      <w:r>
        <w:rPr>
          <w:rFonts w:hint="eastAsia" w:ascii="Times New Roman" w:hAnsi="Times New Roman" w:eastAsia="宋体"/>
          <w:color w:val="auto"/>
        </w:rPr>
        <w:t>26</w:t>
      </w:r>
      <w:r>
        <w:rPr>
          <w:rFonts w:ascii="Times New Roman" w:hAnsi="Times New Roman" w:eastAsia="宋体"/>
          <w:color w:val="auto"/>
        </w:rPr>
        <w:t>日</w:t>
      </w:r>
      <w:r>
        <w:rPr>
          <w:rFonts w:ascii="Times New Roman" w:hAnsi="Times New Roman" w:eastAsia="宋体" w:cs="Times New Roman"/>
          <w:color w:val="auto"/>
        </w:rPr>
        <w:t>，每日9:00至17:00（北京时间，法定节假日除外）。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（二）获取竞争性谈判文件的方式：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获取竞争性谈判文件网址：使用天津市中环认证服务有限公司发出的CA数字证书（原天津市电子认证中心发出尚在有效期内的CA数字证书仍可使用）登录天津市政府采购中心网（网址：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color w:val="auto"/>
        </w:rPr>
        <w:t>http://tjgpc.zwfwb.tj.gov.cn）-”网上招投标”-“供应商登录”-“市级集采机构入口”</w:t>
      </w:r>
      <w:r>
        <w:rPr>
          <w:rFonts w:ascii="Times New Roman" w:hAnsi="Times New Roman" w:eastAsia="宋体" w:cs="Times New Roman"/>
          <w:color w:val="auto"/>
        </w:rPr>
        <w:t>下载竞争性谈判文件。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r>
        <w:rPr>
          <w:rFonts w:hint="eastAsia"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21</w:t>
      </w:r>
      <w:r>
        <w:rPr>
          <w:rFonts w:ascii="Times New Roman" w:hAnsi="Times New Roman" w:eastAsia="宋体" w:cs="Times New Roman"/>
          <w:color w:val="auto"/>
        </w:rPr>
        <w:t>日9:00至2023年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27</w:t>
      </w:r>
      <w:r>
        <w:rPr>
          <w:rFonts w:ascii="Times New Roman" w:hAnsi="Times New Roman" w:eastAsia="宋体" w:cs="Times New Roman"/>
          <w:color w:val="auto"/>
        </w:rPr>
        <w:t>日</w:t>
      </w:r>
      <w:r>
        <w:rPr>
          <w:rFonts w:hint="eastAsia" w:ascii="Times New Roman" w:hAnsi="Times New Roman" w:eastAsia="宋体" w:cs="Times New Roman"/>
          <w:color w:val="auto"/>
        </w:rPr>
        <w:t>13:00</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天津市政府采购中心网（网址：http://tjgpc.zwfwb.tj.gov.cn）-”网上招投标”-“供应商登录”-“市级集采机构入口”进行应答并提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八、提交电子响应文件截止时间及方式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（一）提交电子响应文件截止时间：2023年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27</w:t>
      </w:r>
      <w:r>
        <w:rPr>
          <w:rFonts w:ascii="Times New Roman" w:hAnsi="Times New Roman" w:eastAsia="宋体" w:cs="Times New Roman"/>
          <w:color w:val="auto"/>
        </w:rPr>
        <w:t>日</w:t>
      </w:r>
      <w:r>
        <w:rPr>
          <w:rFonts w:hint="eastAsia" w:ascii="Times New Roman" w:hAnsi="Times New Roman" w:eastAsia="宋体" w:cs="Times New Roman"/>
          <w:color w:val="auto"/>
        </w:rPr>
        <w:t>13:00</w:t>
      </w:r>
      <w:r>
        <w:rPr>
          <w:rFonts w:ascii="Times New Roman" w:hAnsi="Times New Roman" w:eastAsia="宋体" w:cs="Times New Roman"/>
          <w:color w:val="auto"/>
        </w:rPr>
        <w:t>。提交电子响应文件截止时间前提交网上应答并分别上传加盖电子签章的第一、第二阶段电子响应文件（以通过天津公共资源电子签章客户端正确读取签章信息为准）方为有效响应。</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提交电子响应文件方式：本项目采用网上电子投标方式，投标人须于上述规定的时间使用天津市电子认证中心发出的CA数字证书登陆天津市政府采购中心网（网址：http://tjgpc.zwfwb.tj.gov.cn:7001/ZTBS/loginSupplier2.jsp）提交网上应答和分别上传加盖电子签章的第一、第二阶段电子响应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九、解密时间、方式及谈判地点</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（一）第一阶段解密时间：2023年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27</w:t>
      </w:r>
      <w:r>
        <w:rPr>
          <w:rFonts w:ascii="Times New Roman" w:hAnsi="Times New Roman" w:eastAsia="宋体" w:cs="Times New Roman"/>
          <w:color w:val="auto"/>
        </w:rPr>
        <w:t>日</w:t>
      </w:r>
      <w:r>
        <w:rPr>
          <w:rFonts w:hint="eastAsia" w:ascii="Times New Roman" w:hAnsi="Times New Roman" w:eastAsia="宋体" w:cs="Times New Roman"/>
          <w:color w:val="auto"/>
        </w:rPr>
        <w:t>13:00</w:t>
      </w:r>
      <w:r>
        <w:rPr>
          <w:rFonts w:ascii="Times New Roman" w:hAnsi="Times New Roman" w:eastAsia="宋体" w:cs="Times New Roman"/>
          <w:color w:val="auto"/>
        </w:rPr>
        <w:t>至</w:t>
      </w:r>
      <w:r>
        <w:rPr>
          <w:rFonts w:hint="eastAsia" w:ascii="Times New Roman" w:hAnsi="Times New Roman" w:eastAsia="宋体" w:cs="Times New Roman"/>
          <w:color w:val="auto"/>
        </w:rPr>
        <w:t>14</w:t>
      </w:r>
      <w:r>
        <w:rPr>
          <w:rFonts w:ascii="Times New Roman" w:hAnsi="Times New Roman" w:eastAsia="宋体" w:cs="Times New Roman"/>
          <w:color w:val="auto"/>
        </w:rPr>
        <w:t>:</w:t>
      </w:r>
      <w:r>
        <w:rPr>
          <w:rFonts w:hint="eastAsia" w:ascii="Times New Roman" w:hAnsi="Times New Roman" w:eastAsia="宋体" w:cs="Times New Roman"/>
          <w:color w:val="auto"/>
        </w:rPr>
        <w:t>0</w:t>
      </w:r>
      <w:r>
        <w:rPr>
          <w:rFonts w:ascii="Times New Roman" w:hAnsi="Times New Roman" w:eastAsia="宋体" w:cs="Times New Roman"/>
          <w:color w:val="auto"/>
        </w:rPr>
        <w:t>0完成第一阶段解密的方为有效响应。</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（二）第二阶段解密时间：通过第一阶段谈判的供应商在</w:t>
      </w:r>
      <w:r>
        <w:rPr>
          <w:rFonts w:ascii="Times New Roman" w:hAnsi="Times New Roman" w:eastAsia="宋体" w:cs="Times New Roman"/>
          <w:color w:val="auto"/>
          <w:kern w:val="2"/>
        </w:rPr>
        <w:t>谈判</w:t>
      </w:r>
      <w:r>
        <w:rPr>
          <w:rFonts w:ascii="Times New Roman" w:hAnsi="Times New Roman" w:eastAsia="宋体" w:cs="Times New Roman"/>
          <w:color w:val="auto"/>
        </w:rPr>
        <w:t>小组要求的时间内（一般是</w:t>
      </w:r>
      <w:r>
        <w:rPr>
          <w:rFonts w:ascii="Times New Roman" w:hAnsi="Times New Roman" w:eastAsia="宋体" w:cs="Times New Roman"/>
          <w:color w:val="auto"/>
          <w:kern w:val="2"/>
        </w:rPr>
        <w:t>谈判</w:t>
      </w:r>
      <w:r>
        <w:rPr>
          <w:rFonts w:ascii="Times New Roman" w:hAnsi="Times New Roman" w:eastAsia="宋体" w:cs="Times New Roman"/>
          <w:color w:val="auto"/>
        </w:rPr>
        <w:t>当日）完成第二阶段解密，否则视为放弃</w:t>
      </w:r>
      <w:r>
        <w:rPr>
          <w:rFonts w:ascii="Times New Roman" w:hAnsi="Times New Roman" w:eastAsia="宋体" w:cs="Times New Roman"/>
          <w:color w:val="auto"/>
          <w:kern w:val="2"/>
        </w:rPr>
        <w:t>谈判</w:t>
      </w:r>
      <w:r>
        <w:rPr>
          <w:rFonts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解密方式：供应商须于上述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解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w:t>
      </w:r>
      <w:r>
        <w:rPr>
          <w:rFonts w:ascii="Times New Roman" w:hAnsi="Times New Roman" w:eastAsia="宋体" w:cs="Times New Roman"/>
          <w:color w:val="auto"/>
          <w:kern w:val="2"/>
        </w:rPr>
        <w:t>谈判</w:t>
      </w:r>
      <w:r>
        <w:rPr>
          <w:rFonts w:ascii="Times New Roman" w:hAnsi="Times New Roman" w:eastAsia="宋体" w:cs="Times New Roman"/>
          <w:color w:val="auto"/>
        </w:rPr>
        <w:t>地点：第一阶段解密后，谈判代表人须于天津市河东区红星路79号二楼天津市政府采购中心评审现场等候谈判。</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rPr>
        <w:t>张艳、鲁志强、杨光</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8176</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天津市人民检察院</w:t>
      </w:r>
      <w:r>
        <w:rPr>
          <w:rFonts w:ascii="Times New Roman" w:hAnsi="Times New Roman" w:eastAsia="宋体" w:cs="Times New Roman"/>
          <w:color w:val="auto"/>
        </w:rPr>
        <w:t xml:space="preserve"> </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天津市河西区南兴道368号</w:t>
      </w:r>
      <w:r>
        <w:rPr>
          <w:rFonts w:ascii="Times New Roman" w:hAnsi="Times New Roman" w:eastAsia="宋体" w:cs="Times New Roman"/>
          <w:color w:val="auto"/>
        </w:rPr>
        <w:t xml:space="preserve"> </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刘博</w:t>
      </w:r>
      <w:r>
        <w:rPr>
          <w:rFonts w:ascii="Times New Roman" w:hAnsi="Times New Roman" w:eastAsia="宋体" w:cs="Times New Roman"/>
          <w:color w:val="auto"/>
        </w:rPr>
        <w:t xml:space="preserve"> </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（四）采购人联系电话：022-28708916 </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联系部门：检察技术部</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联系地址：天津市河西区南兴道368号</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人：高瑄</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w:t>
      </w:r>
      <w:r>
        <w:rPr>
          <w:rFonts w:ascii="Times New Roman" w:hAnsi="Times New Roman" w:eastAsia="宋体" w:cs="Times New Roman"/>
          <w:color w:val="auto"/>
        </w:rPr>
        <w:t>28708605</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谈判</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1"/>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asciiTheme="minorEastAsia" w:hAnsiTheme="minorEastAsia" w:eastAsiaTheme="minorEastAsia"/>
          <w:bCs/>
          <w:color w:val="auto"/>
        </w:rPr>
        <w:t>和</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w:t>
      </w:r>
    </w:p>
    <w:p>
      <w:pPr>
        <w:pStyle w:val="21"/>
        <w:spacing w:line="360" w:lineRule="auto"/>
        <w:ind w:firstLine="448" w:firstLineChars="200"/>
        <w:jc w:val="both"/>
        <w:rPr>
          <w:rFonts w:ascii="Times New Roman" w:hAnsi="Times New Roman" w:eastAsia="宋体" w:cs="Times New Roman"/>
          <w:color w:val="auto"/>
        </w:rPr>
      </w:pPr>
    </w:p>
    <w:p>
      <w:pPr>
        <w:pStyle w:val="21"/>
        <w:spacing w:line="360" w:lineRule="auto"/>
        <w:ind w:firstLine="6048"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2023年</w:t>
      </w:r>
      <w:r>
        <w:rPr>
          <w:rFonts w:hint="eastAsia" w:ascii="Times New Roman" w:hAnsi="Times New Roman" w:eastAsia="宋体" w:cs="Times New Roman"/>
          <w:color w:val="auto"/>
          <w:kern w:val="2"/>
        </w:rPr>
        <w:t>12</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rPr>
        <w:t>21</w:t>
      </w:r>
      <w:r>
        <w:rPr>
          <w:rFonts w:ascii="Times New Roman" w:hAnsi="Times New Roman" w:eastAsia="宋体" w:cs="Times New Roman"/>
          <w:color w:val="auto"/>
          <w:kern w:val="2"/>
        </w:rPr>
        <w:t>日</w:t>
      </w:r>
    </w:p>
    <w:p>
      <w:pPr>
        <w:widowControl/>
        <w:jc w:val="left"/>
        <w:rPr>
          <w:sz w:val="24"/>
          <w:szCs w:val="24"/>
        </w:rPr>
      </w:pP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pPr>
        <w:spacing w:line="360" w:lineRule="exact"/>
        <w:ind w:firstLine="448" w:firstLineChars="200"/>
        <w:rPr>
          <w:rFonts w:eastAsiaTheme="minorEastAsia"/>
          <w:sz w:val="24"/>
          <w:szCs w:val="24"/>
        </w:rPr>
      </w:pPr>
      <w:r>
        <w:rPr>
          <w:rFonts w:hint="eastAsia" w:eastAsiaTheme="minorEastAsia"/>
          <w:sz w:val="24"/>
          <w:szCs w:val="24"/>
        </w:rPr>
        <w:t>【注意事项】</w:t>
      </w:r>
    </w:p>
    <w:p>
      <w:pPr>
        <w:spacing w:line="360" w:lineRule="exact"/>
        <w:ind w:firstLine="448" w:firstLineChars="200"/>
        <w:rPr>
          <w:rFonts w:eastAsiaTheme="minorEastAsia"/>
          <w:sz w:val="24"/>
          <w:szCs w:val="24"/>
        </w:rPr>
      </w:pPr>
      <w:r>
        <w:rPr>
          <w:rFonts w:eastAsiaTheme="minorEastAsia"/>
          <w:sz w:val="24"/>
          <w:szCs w:val="24"/>
        </w:rPr>
        <w:t>1.</w:t>
      </w:r>
      <w:r>
        <w:rPr>
          <w:rFonts w:hint="eastAsia"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sz w:val="24"/>
          <w:szCs w:val="24"/>
        </w:rPr>
      </w:pPr>
      <w:r>
        <w:rPr>
          <w:rFonts w:eastAsiaTheme="minorEastAsia"/>
          <w:sz w:val="24"/>
          <w:szCs w:val="24"/>
        </w:rPr>
        <w:t>2.</w:t>
      </w:r>
      <w:r>
        <w:rPr>
          <w:rFonts w:hint="eastAsia" w:eastAsiaTheme="minorEastAsia"/>
          <w:sz w:val="24"/>
          <w:szCs w:val="24"/>
        </w:rPr>
        <w:t>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sz w:val="24"/>
          <w:szCs w:val="24"/>
        </w:rPr>
      </w:pPr>
      <w:r>
        <w:rPr>
          <w:rFonts w:eastAsiaTheme="minorEastAsia"/>
          <w:sz w:val="24"/>
          <w:szCs w:val="24"/>
        </w:rPr>
        <w:t>3.</w:t>
      </w:r>
      <w:r>
        <w:rPr>
          <w:rFonts w:hint="eastAsia"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sz w:val="24"/>
          <w:szCs w:val="24"/>
        </w:rPr>
      </w:pPr>
      <w:r>
        <w:rPr>
          <w:rFonts w:hint="eastAsia" w:eastAsiaTheme="minorEastAsia"/>
          <w:sz w:val="24"/>
          <w:szCs w:val="24"/>
        </w:rPr>
        <w:t>【政策目录】</w:t>
      </w:r>
    </w:p>
    <w:p>
      <w:pPr>
        <w:spacing w:line="360" w:lineRule="exact"/>
        <w:ind w:firstLine="448" w:firstLineChars="200"/>
        <w:rPr>
          <w:rFonts w:eastAsiaTheme="minorEastAsia"/>
          <w:sz w:val="24"/>
          <w:szCs w:val="24"/>
        </w:rPr>
      </w:pPr>
      <w:r>
        <w:rPr>
          <w:rFonts w:eastAsiaTheme="minorEastAsia"/>
          <w:sz w:val="24"/>
          <w:szCs w:val="24"/>
        </w:rPr>
        <w:t>1.</w:t>
      </w:r>
      <w:r>
        <w:rPr>
          <w:rFonts w:hint="eastAsia" w:eastAsiaTheme="minorEastAsia"/>
          <w:sz w:val="24"/>
          <w:szCs w:val="24"/>
        </w:rPr>
        <w:t>《中华人民共和国政府采购法》第九条</w:t>
      </w:r>
    </w:p>
    <w:p>
      <w:pPr>
        <w:spacing w:line="360" w:lineRule="exact"/>
        <w:ind w:firstLine="448" w:firstLineChars="200"/>
        <w:rPr>
          <w:rFonts w:eastAsiaTheme="minorEastAsia"/>
          <w:sz w:val="24"/>
          <w:szCs w:val="24"/>
        </w:rPr>
      </w:pPr>
      <w:r>
        <w:rPr>
          <w:rFonts w:eastAsiaTheme="minorEastAsia"/>
          <w:sz w:val="24"/>
          <w:szCs w:val="24"/>
        </w:rPr>
        <w:t>2.</w:t>
      </w:r>
      <w:r>
        <w:rPr>
          <w:rFonts w:hint="eastAsia" w:eastAsiaTheme="minorEastAsia"/>
          <w:sz w:val="24"/>
          <w:szCs w:val="24"/>
        </w:rPr>
        <w:t>《中华人民共和国政府采购法实施条例》第六条</w:t>
      </w:r>
    </w:p>
    <w:p>
      <w:pPr>
        <w:spacing w:line="360" w:lineRule="exact"/>
        <w:ind w:firstLine="448" w:firstLineChars="200"/>
        <w:rPr>
          <w:rFonts w:eastAsiaTheme="minorEastAsia"/>
          <w:sz w:val="24"/>
          <w:szCs w:val="24"/>
        </w:rPr>
      </w:pPr>
      <w:r>
        <w:rPr>
          <w:rFonts w:eastAsiaTheme="minorEastAsia"/>
          <w:sz w:val="24"/>
          <w:szCs w:val="24"/>
        </w:rPr>
        <w:t xml:space="preserve">3. </w:t>
      </w:r>
      <w:r>
        <w:rPr>
          <w:rFonts w:hint="eastAsia" w:eastAsiaTheme="minorEastAsia"/>
          <w:sz w:val="24"/>
          <w:szCs w:val="24"/>
        </w:rPr>
        <w:t>财政部</w:t>
      </w:r>
      <w:r>
        <w:rPr>
          <w:rFonts w:eastAsiaTheme="minorEastAsia"/>
          <w:sz w:val="24"/>
          <w:szCs w:val="24"/>
        </w:rPr>
        <w:t xml:space="preserve"> </w:t>
      </w:r>
      <w:r>
        <w:rPr>
          <w:rFonts w:hint="eastAsia" w:eastAsiaTheme="minorEastAsia"/>
          <w:sz w:val="24"/>
          <w:szCs w:val="24"/>
        </w:rPr>
        <w:t>工业和信息化部关于印发《政府采购促进中小企业发展管理办法》的通知（财库〔</w:t>
      </w:r>
      <w:r>
        <w:rPr>
          <w:rFonts w:eastAsiaTheme="minorEastAsia"/>
          <w:sz w:val="24"/>
          <w:szCs w:val="24"/>
        </w:rPr>
        <w:t>2020</w:t>
      </w:r>
      <w:r>
        <w:rPr>
          <w:rFonts w:hint="eastAsia" w:eastAsiaTheme="minorEastAsia"/>
          <w:sz w:val="24"/>
          <w:szCs w:val="24"/>
        </w:rPr>
        <w:t>〕</w:t>
      </w:r>
      <w:r>
        <w:rPr>
          <w:rFonts w:eastAsiaTheme="minorEastAsia"/>
          <w:sz w:val="24"/>
          <w:szCs w:val="24"/>
        </w:rPr>
        <w:t>46</w:t>
      </w:r>
      <w:r>
        <w:rPr>
          <w:rFonts w:hint="eastAsia" w:eastAsiaTheme="minorEastAsia"/>
          <w:sz w:val="24"/>
          <w:szCs w:val="24"/>
        </w:rPr>
        <w:t>号）</w:t>
      </w:r>
    </w:p>
    <w:p>
      <w:pPr>
        <w:spacing w:line="360" w:lineRule="exact"/>
        <w:ind w:firstLine="448" w:firstLineChars="200"/>
        <w:rPr>
          <w:rFonts w:eastAsiaTheme="minorEastAsia"/>
          <w:sz w:val="24"/>
          <w:szCs w:val="24"/>
        </w:rPr>
      </w:pPr>
      <w:r>
        <w:rPr>
          <w:rFonts w:eastAsiaTheme="minorEastAsia"/>
          <w:sz w:val="24"/>
          <w:szCs w:val="24"/>
        </w:rPr>
        <w:t xml:space="preserve">4. </w:t>
      </w:r>
      <w:r>
        <w:rPr>
          <w:rFonts w:hint="eastAsia" w:eastAsiaTheme="minorEastAsia"/>
          <w:sz w:val="24"/>
          <w:szCs w:val="24"/>
        </w:rPr>
        <w:t>财政部关于进一步加大政府采购支持中小企业力度的通知（财库〔</w:t>
      </w:r>
      <w:r>
        <w:rPr>
          <w:rFonts w:eastAsiaTheme="minorEastAsia"/>
          <w:sz w:val="24"/>
          <w:szCs w:val="24"/>
        </w:rPr>
        <w:t>2022</w:t>
      </w:r>
      <w:r>
        <w:rPr>
          <w:rFonts w:hint="eastAsia" w:eastAsiaTheme="minorEastAsia"/>
          <w:sz w:val="24"/>
          <w:szCs w:val="24"/>
        </w:rPr>
        <w:t>〕</w:t>
      </w:r>
      <w:r>
        <w:rPr>
          <w:rFonts w:eastAsiaTheme="minorEastAsia"/>
          <w:sz w:val="24"/>
          <w:szCs w:val="24"/>
        </w:rPr>
        <w:t>19</w:t>
      </w:r>
      <w:r>
        <w:rPr>
          <w:rFonts w:hint="eastAsia" w:eastAsiaTheme="minorEastAsia"/>
          <w:sz w:val="24"/>
          <w:szCs w:val="24"/>
        </w:rPr>
        <w:t>号）</w:t>
      </w:r>
    </w:p>
    <w:p>
      <w:pPr>
        <w:spacing w:line="360" w:lineRule="exact"/>
        <w:ind w:firstLine="448" w:firstLineChars="200"/>
        <w:rPr>
          <w:rFonts w:eastAsiaTheme="minorEastAsia"/>
          <w:sz w:val="24"/>
          <w:szCs w:val="24"/>
        </w:rPr>
      </w:pPr>
      <w:r>
        <w:rPr>
          <w:rFonts w:eastAsiaTheme="minorEastAsia"/>
          <w:sz w:val="24"/>
          <w:szCs w:val="24"/>
        </w:rPr>
        <w:t>5.</w:t>
      </w:r>
      <w:r>
        <w:rPr>
          <w:rFonts w:hint="eastAsia" w:eastAsiaTheme="minorEastAsia"/>
          <w:sz w:val="24"/>
          <w:szCs w:val="24"/>
        </w:rPr>
        <w:t>天津市财政局</w:t>
      </w:r>
      <w:r>
        <w:rPr>
          <w:rFonts w:eastAsiaTheme="minorEastAsia"/>
          <w:sz w:val="24"/>
          <w:szCs w:val="24"/>
        </w:rPr>
        <w:t xml:space="preserve"> </w:t>
      </w:r>
      <w:r>
        <w:rPr>
          <w:rFonts w:hint="eastAsia" w:eastAsiaTheme="minorEastAsia"/>
          <w:sz w:val="24"/>
          <w:szCs w:val="24"/>
        </w:rPr>
        <w:t>天津市工业和信息化局关于贯彻落实《政府采购促进中小企业发展管理办法》的通知（津财采〔</w:t>
      </w:r>
      <w:r>
        <w:rPr>
          <w:rFonts w:eastAsiaTheme="minorEastAsia"/>
          <w:sz w:val="24"/>
          <w:szCs w:val="24"/>
        </w:rPr>
        <w:t>2021</w:t>
      </w:r>
      <w:r>
        <w:rPr>
          <w:rFonts w:hint="eastAsia" w:eastAsiaTheme="minorEastAsia"/>
          <w:sz w:val="24"/>
          <w:szCs w:val="24"/>
        </w:rPr>
        <w:t>〕</w:t>
      </w:r>
      <w:r>
        <w:rPr>
          <w:rFonts w:eastAsiaTheme="minorEastAsia"/>
          <w:sz w:val="24"/>
          <w:szCs w:val="24"/>
        </w:rPr>
        <w:t>12</w:t>
      </w:r>
      <w:r>
        <w:rPr>
          <w:rFonts w:hint="eastAsia" w:eastAsiaTheme="minorEastAsia"/>
          <w:sz w:val="24"/>
          <w:szCs w:val="24"/>
        </w:rPr>
        <w:t>号）</w:t>
      </w:r>
    </w:p>
    <w:p>
      <w:pPr>
        <w:spacing w:line="360" w:lineRule="exact"/>
        <w:ind w:firstLine="448" w:firstLineChars="200"/>
        <w:rPr>
          <w:b/>
          <w:bCs/>
          <w:kern w:val="28"/>
          <w:sz w:val="32"/>
          <w:szCs w:val="32"/>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pPr>
        <w:tabs>
          <w:tab w:val="left" w:pos="1260"/>
          <w:tab w:val="center" w:pos="4156"/>
        </w:tabs>
        <w:spacing w:line="360" w:lineRule="auto"/>
        <w:jc w:val="center"/>
        <w:outlineLvl w:val="0"/>
        <w:rPr>
          <w:b/>
          <w:sz w:val="24"/>
          <w:szCs w:val="24"/>
        </w:rPr>
      </w:pPr>
      <w:r>
        <w:rPr>
          <w:b/>
          <w:sz w:val="24"/>
          <w:szCs w:val="24"/>
        </w:rPr>
        <w:t>第二部分  谈判项目要求</w:t>
      </w:r>
    </w:p>
    <w:p>
      <w:pPr>
        <w:spacing w:line="360" w:lineRule="auto"/>
        <w:ind w:firstLine="448" w:firstLineChars="200"/>
        <w:rPr>
          <w:bCs/>
          <w:sz w:val="24"/>
          <w:szCs w:val="24"/>
        </w:rPr>
      </w:pPr>
      <w:r>
        <w:rPr>
          <w:bCs/>
          <w:sz w:val="24"/>
          <w:szCs w:val="24"/>
        </w:rPr>
        <w:t>一、商务要求</w:t>
      </w:r>
    </w:p>
    <w:p>
      <w:pPr>
        <w:spacing w:line="360" w:lineRule="auto"/>
        <w:ind w:firstLine="448" w:firstLineChars="200"/>
        <w:rPr>
          <w:sz w:val="24"/>
          <w:szCs w:val="24"/>
        </w:rPr>
      </w:pPr>
      <w:r>
        <w:rPr>
          <w:sz w:val="24"/>
          <w:szCs w:val="24"/>
        </w:rPr>
        <w:t>（一）报价要求</w:t>
      </w:r>
    </w:p>
    <w:p>
      <w:pPr>
        <w:spacing w:line="360" w:lineRule="auto"/>
        <w:ind w:firstLine="448" w:firstLineChars="200"/>
        <w:rPr>
          <w:sz w:val="24"/>
          <w:szCs w:val="24"/>
        </w:rPr>
      </w:pPr>
      <w:r>
        <w:rPr>
          <w:sz w:val="24"/>
          <w:szCs w:val="24"/>
        </w:rPr>
        <w:t>1. 投标报价以人民币填列。</w:t>
      </w:r>
    </w:p>
    <w:p>
      <w:pPr>
        <w:spacing w:line="360" w:lineRule="auto"/>
        <w:ind w:firstLine="448" w:firstLineChars="200"/>
        <w:rPr>
          <w:sz w:val="24"/>
          <w:szCs w:val="24"/>
        </w:rPr>
      </w:pPr>
      <w:r>
        <w:rPr>
          <w:sz w:val="24"/>
          <w:szCs w:val="24"/>
        </w:rPr>
        <w:t>2. 投标人的报价应包括：</w:t>
      </w:r>
      <w:r>
        <w:rPr>
          <w:sz w:val="24"/>
        </w:rPr>
        <w:t>人员费用、调研费用、服务费、管理费及税金等为完成竞争性谈判文件规定的一切工作所需的全部费用。</w:t>
      </w:r>
    </w:p>
    <w:p>
      <w:pPr>
        <w:spacing w:line="360" w:lineRule="auto"/>
        <w:ind w:firstLine="448" w:firstLineChars="200"/>
        <w:rPr>
          <w:sz w:val="24"/>
          <w:szCs w:val="24"/>
        </w:rPr>
      </w:pPr>
      <w:r>
        <w:rPr>
          <w:sz w:val="24"/>
          <w:szCs w:val="24"/>
        </w:rPr>
        <w:t>3. 验收相关费用由投标人负责。</w:t>
      </w:r>
    </w:p>
    <w:p>
      <w:pPr>
        <w:spacing w:line="360" w:lineRule="auto"/>
        <w:ind w:firstLine="448" w:firstLineChars="200"/>
        <w:rPr>
          <w:sz w:val="24"/>
          <w:szCs w:val="24"/>
        </w:rPr>
      </w:pPr>
      <w:r>
        <w:rPr>
          <w:sz w:val="24"/>
          <w:szCs w:val="24"/>
        </w:rPr>
        <w:t>（二）时间、地点要求</w:t>
      </w:r>
    </w:p>
    <w:p>
      <w:pPr>
        <w:spacing w:line="360" w:lineRule="auto"/>
        <w:ind w:firstLine="448" w:firstLineChars="200"/>
        <w:rPr>
          <w:sz w:val="24"/>
        </w:rPr>
      </w:pPr>
      <w:r>
        <w:rPr>
          <w:sz w:val="24"/>
          <w:szCs w:val="24"/>
        </w:rPr>
        <w:t>1.时间要求：</w:t>
      </w:r>
      <w:r>
        <w:rPr>
          <w:rFonts w:hint="eastAsia"/>
          <w:sz w:val="24"/>
        </w:rPr>
        <w:t>合同签订之日起15日内完成线路安装、调试并开通服务，租赁期限：2024年01月01日至2024年12月31日</w:t>
      </w:r>
      <w:r>
        <w:rPr>
          <w:sz w:val="24"/>
        </w:rPr>
        <w:t>（特殊情况以合同为准）。</w:t>
      </w:r>
    </w:p>
    <w:p>
      <w:pPr>
        <w:spacing w:line="360" w:lineRule="auto"/>
        <w:ind w:firstLine="448" w:firstLineChars="200"/>
        <w:rPr>
          <w:sz w:val="24"/>
          <w:szCs w:val="24"/>
        </w:rPr>
      </w:pPr>
      <w:r>
        <w:rPr>
          <w:sz w:val="24"/>
          <w:szCs w:val="24"/>
        </w:rPr>
        <w:t>2. 实施地点：</w:t>
      </w:r>
      <w:r>
        <w:rPr>
          <w:rFonts w:hint="eastAsia"/>
          <w:sz w:val="24"/>
          <w:szCs w:val="24"/>
        </w:rPr>
        <w:t>详见项目需求书</w:t>
      </w:r>
      <w:r>
        <w:rPr>
          <w:sz w:val="24"/>
        </w:rPr>
        <w:t>（特殊情况以合同为准）。</w:t>
      </w:r>
    </w:p>
    <w:p>
      <w:pPr>
        <w:spacing w:line="360" w:lineRule="auto"/>
        <w:ind w:firstLine="448" w:firstLineChars="200"/>
        <w:rPr>
          <w:sz w:val="24"/>
          <w:szCs w:val="24"/>
        </w:rPr>
      </w:pPr>
      <w:r>
        <w:rPr>
          <w:sz w:val="24"/>
          <w:szCs w:val="24"/>
        </w:rPr>
        <w:t>（三）付款方式</w:t>
      </w:r>
    </w:p>
    <w:p>
      <w:pPr>
        <w:spacing w:line="360" w:lineRule="auto"/>
        <w:ind w:firstLine="448" w:firstLineChars="200"/>
        <w:rPr>
          <w:sz w:val="24"/>
          <w:szCs w:val="24"/>
        </w:rPr>
      </w:pPr>
      <w:r>
        <w:rPr>
          <w:rFonts w:hint="eastAsia"/>
          <w:sz w:val="24"/>
          <w:szCs w:val="24"/>
        </w:rPr>
        <w:t>第一包：2024年10月底前支付合同总额（特殊情况以合同为准）。</w:t>
      </w:r>
    </w:p>
    <w:p>
      <w:pPr>
        <w:spacing w:line="360" w:lineRule="auto"/>
        <w:ind w:firstLine="448" w:firstLineChars="200"/>
        <w:rPr>
          <w:sz w:val="24"/>
          <w:szCs w:val="24"/>
        </w:rPr>
      </w:pPr>
      <w:r>
        <w:rPr>
          <w:rFonts w:hint="eastAsia"/>
          <w:sz w:val="24"/>
          <w:szCs w:val="24"/>
        </w:rPr>
        <w:t>第二、三包：按季度付款，服务合格，每季度末支付年合同金额的25%（特殊情况以合同为准）。</w:t>
      </w:r>
    </w:p>
    <w:p>
      <w:pPr>
        <w:spacing w:line="360" w:lineRule="auto"/>
        <w:ind w:firstLine="448" w:firstLineChars="200"/>
        <w:rPr>
          <w:sz w:val="24"/>
          <w:szCs w:val="24"/>
        </w:rPr>
      </w:pPr>
      <w:r>
        <w:rPr>
          <w:sz w:val="24"/>
          <w:szCs w:val="24"/>
        </w:rPr>
        <w:t>（四）谈判有效期</w:t>
      </w:r>
    </w:p>
    <w:p>
      <w:pPr>
        <w:spacing w:line="360" w:lineRule="auto"/>
        <w:ind w:firstLine="448" w:firstLineChars="200"/>
        <w:rPr>
          <w:sz w:val="24"/>
          <w:szCs w:val="24"/>
        </w:rPr>
      </w:pPr>
      <w:r>
        <w:rPr>
          <w:sz w:val="24"/>
          <w:szCs w:val="24"/>
        </w:rPr>
        <w:t>本项目谈判有效期为60天。</w:t>
      </w:r>
    </w:p>
    <w:p>
      <w:pPr>
        <w:spacing w:line="360" w:lineRule="auto"/>
        <w:ind w:firstLine="448" w:firstLineChars="200"/>
        <w:rPr>
          <w:sz w:val="24"/>
          <w:szCs w:val="24"/>
        </w:rPr>
      </w:pPr>
      <w:r>
        <w:rPr>
          <w:sz w:val="24"/>
          <w:szCs w:val="24"/>
        </w:rPr>
        <w:t>（五）投标保证金和履约保证金</w:t>
      </w:r>
    </w:p>
    <w:p>
      <w:pPr>
        <w:spacing w:line="360" w:lineRule="auto"/>
        <w:ind w:firstLine="448" w:firstLineChars="200"/>
        <w:rPr>
          <w:sz w:val="24"/>
          <w:szCs w:val="24"/>
        </w:rPr>
      </w:pPr>
      <w:r>
        <w:rPr>
          <w:sz w:val="24"/>
          <w:szCs w:val="24"/>
        </w:rPr>
        <w:t>本项目不收取投标保证金和履约保证金。</w:t>
      </w:r>
    </w:p>
    <w:p>
      <w:pPr>
        <w:autoSpaceDE w:val="0"/>
        <w:autoSpaceDN w:val="0"/>
        <w:adjustRightInd w:val="0"/>
        <w:spacing w:line="360" w:lineRule="auto"/>
        <w:ind w:firstLine="448" w:firstLineChars="200"/>
        <w:rPr>
          <w:bCs/>
          <w:sz w:val="24"/>
          <w:szCs w:val="24"/>
        </w:rPr>
      </w:pPr>
      <w:r>
        <w:rPr>
          <w:sz w:val="24"/>
          <w:szCs w:val="24"/>
        </w:rPr>
        <w:t>二、</w:t>
      </w:r>
      <w:r>
        <w:rPr>
          <w:bCs/>
          <w:sz w:val="24"/>
          <w:szCs w:val="24"/>
        </w:rPr>
        <w:t>技术要求</w:t>
      </w:r>
    </w:p>
    <w:p>
      <w:pPr>
        <w:autoSpaceDE w:val="0"/>
        <w:autoSpaceDN w:val="0"/>
        <w:adjustRightInd w:val="0"/>
        <w:spacing w:line="360" w:lineRule="auto"/>
        <w:ind w:firstLine="448" w:firstLineChars="200"/>
        <w:rPr>
          <w:bCs/>
          <w:sz w:val="24"/>
          <w:szCs w:val="24"/>
        </w:rPr>
      </w:pPr>
      <w:r>
        <w:rPr>
          <w:bCs/>
          <w:sz w:val="24"/>
          <w:szCs w:val="24"/>
        </w:rPr>
        <w:t>（一）</w:t>
      </w:r>
      <w:r>
        <w:rPr>
          <w:sz w:val="24"/>
        </w:rPr>
        <w:t>投标人须承诺所提供的服务、人员及设备符合相关国家强制性规定</w:t>
      </w:r>
      <w:r>
        <w:rPr>
          <w:bCs/>
          <w:sz w:val="24"/>
          <w:szCs w:val="24"/>
        </w:rPr>
        <w:t>。</w:t>
      </w:r>
    </w:p>
    <w:p>
      <w:pPr>
        <w:autoSpaceDE w:val="0"/>
        <w:autoSpaceDN w:val="0"/>
        <w:adjustRightInd w:val="0"/>
        <w:spacing w:line="360" w:lineRule="auto"/>
        <w:ind w:firstLine="448" w:firstLineChars="200"/>
        <w:rPr>
          <w:sz w:val="24"/>
        </w:rPr>
      </w:pPr>
      <w:r>
        <w:rPr>
          <w:sz w:val="24"/>
        </w:rPr>
        <w:t>（二）具体需求详见第二部分附件——项目需求书。</w:t>
      </w:r>
    </w:p>
    <w:p>
      <w:pPr>
        <w:spacing w:line="360" w:lineRule="auto"/>
        <w:ind w:firstLine="448" w:firstLineChars="200"/>
        <w:outlineLvl w:val="0"/>
        <w:rPr>
          <w:sz w:val="24"/>
        </w:rPr>
      </w:pPr>
      <w:r>
        <w:rPr>
          <w:sz w:val="24"/>
        </w:rPr>
        <w:t>三、评审方法</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pPr>
        <w:spacing w:line="360" w:lineRule="auto"/>
        <w:ind w:firstLine="448" w:firstLineChars="200"/>
        <w:rPr>
          <w:sz w:val="24"/>
        </w:rPr>
      </w:pPr>
      <w:bookmarkStart w:id="4" w:name="_GoBack"/>
      <w:bookmarkEnd w:id="4"/>
    </w:p>
    <w:p>
      <w:pPr>
        <w:pStyle w:val="21"/>
        <w:spacing w:line="360" w:lineRule="auto"/>
        <w:ind w:firstLine="448" w:firstLineChars="200"/>
        <w:jc w:val="both"/>
        <w:rPr>
          <w:rFonts w:ascii="Times New Roman" w:hAnsi="Times New Roman" w:eastAsia="宋体" w:cs="Times New Roman"/>
          <w:color w:val="auto"/>
        </w:rPr>
      </w:pPr>
    </w:p>
    <w:p>
      <w:pPr>
        <w:spacing w:line="360" w:lineRule="auto"/>
        <w:jc w:val="center"/>
        <w:rPr>
          <w:sz w:val="24"/>
          <w:szCs w:val="24"/>
        </w:rPr>
      </w:pPr>
      <w:r>
        <w:rPr>
          <w:sz w:val="24"/>
          <w:szCs w:val="24"/>
        </w:rPr>
        <w:br w:type="page"/>
      </w:r>
      <w:r>
        <w:rPr>
          <w:sz w:val="24"/>
          <w:szCs w:val="24"/>
        </w:rPr>
        <w:t>项目需求书</w:t>
      </w:r>
    </w:p>
    <w:p>
      <w:pPr>
        <w:spacing w:line="360" w:lineRule="auto"/>
        <w:ind w:firstLine="448" w:firstLineChars="200"/>
        <w:jc w:val="left"/>
        <w:rPr>
          <w:sz w:val="24"/>
          <w:szCs w:val="24"/>
        </w:rPr>
      </w:pPr>
      <w:r>
        <w:rPr>
          <w:rFonts w:hint="eastAsia"/>
          <w:sz w:val="24"/>
          <w:szCs w:val="24"/>
        </w:rPr>
        <w:t>一、项目背景</w:t>
      </w:r>
    </w:p>
    <w:p>
      <w:pPr>
        <w:spacing w:line="360" w:lineRule="auto"/>
        <w:ind w:firstLine="448" w:firstLineChars="200"/>
        <w:jc w:val="left"/>
        <w:rPr>
          <w:sz w:val="24"/>
          <w:szCs w:val="24"/>
        </w:rPr>
      </w:pPr>
      <w:r>
        <w:rPr>
          <w:rFonts w:hint="eastAsia"/>
          <w:sz w:val="24"/>
          <w:szCs w:val="24"/>
        </w:rPr>
        <w:t>本项目为全市检察机关网络线路租用项目，主要包括全市各级检察机关的检察政务内网网络线路租用、天津市人民检察院机关互联网线路租用以及公有云服务租用等。</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本项目属于信息传输业。</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第一包</w:t>
      </w:r>
    </w:p>
    <w:p>
      <w:pPr>
        <w:pStyle w:val="27"/>
        <w:numPr>
          <w:ilvl w:val="0"/>
          <w:numId w:val="1"/>
        </w:numPr>
        <w:spacing w:line="360" w:lineRule="auto"/>
        <w:ind w:firstLineChars="0"/>
        <w:outlineLvl w:val="0"/>
        <w:rPr>
          <w:sz w:val="24"/>
        </w:rPr>
      </w:pPr>
      <w:r>
        <w:rPr>
          <w:rFonts w:hint="eastAsia"/>
          <w:sz w:val="24"/>
        </w:rPr>
        <w:t>具体要求</w:t>
      </w:r>
    </w:p>
    <w:p>
      <w:pPr>
        <w:spacing w:line="360" w:lineRule="auto"/>
        <w:ind w:firstLine="448" w:firstLineChars="200"/>
        <w:outlineLvl w:val="0"/>
        <w:rPr>
          <w:sz w:val="24"/>
        </w:rPr>
      </w:pPr>
      <w:r>
        <w:rPr>
          <w:rFonts w:hint="eastAsia"/>
          <w:sz w:val="24"/>
        </w:rPr>
        <w:t>1.服务地点：天津市人民检察院下辖检察院第一、第二、第三分院及各区检察院，特殊情况以采购人通知为准。</w:t>
      </w:r>
    </w:p>
    <w:p>
      <w:pPr>
        <w:spacing w:line="360" w:lineRule="auto"/>
        <w:ind w:firstLine="448" w:firstLineChars="200"/>
        <w:outlineLvl w:val="0"/>
        <w:rPr>
          <w:sz w:val="24"/>
        </w:rPr>
      </w:pPr>
      <w:r>
        <w:rPr>
          <w:rFonts w:hint="eastAsia"/>
          <w:sz w:val="24"/>
        </w:rPr>
        <w:t>2.服务期限：自签订合同之日起15日内完成整体项目的施工、调试工作（特殊情况以合同为准）；租赁期限：2024年01月01日至2024年12月31日（特殊情况以合同为准）。</w:t>
      </w:r>
    </w:p>
    <w:p>
      <w:pPr>
        <w:spacing w:line="360" w:lineRule="auto"/>
        <w:ind w:firstLine="448" w:firstLineChars="200"/>
        <w:outlineLvl w:val="0"/>
        <w:rPr>
          <w:sz w:val="24"/>
        </w:rPr>
      </w:pPr>
      <w:r>
        <w:rPr>
          <w:rFonts w:hint="eastAsia"/>
          <w:sz w:val="24"/>
        </w:rPr>
        <w:t>3.服务要求：</w:t>
      </w:r>
    </w:p>
    <w:p>
      <w:pPr>
        <w:spacing w:line="360" w:lineRule="auto"/>
        <w:ind w:firstLine="224" w:firstLineChars="100"/>
        <w:outlineLvl w:val="0"/>
        <w:rPr>
          <w:sz w:val="24"/>
        </w:rPr>
      </w:pPr>
      <w:r>
        <w:rPr>
          <w:rFonts w:hint="eastAsia"/>
          <w:sz w:val="24"/>
        </w:rPr>
        <w:t>★（1）提供26个节点100M VPN专线接入；核心点 1000M VPN专线接入，另提供1条1000M VPN链路从不同局向、不同路由接入核心，实现双环路的物理性保护。市检察院1条1000M独享互联网接入。</w:t>
      </w:r>
    </w:p>
    <w:p>
      <w:pPr>
        <w:spacing w:line="360" w:lineRule="auto"/>
        <w:ind w:firstLine="224" w:firstLineChars="100"/>
        <w:outlineLvl w:val="0"/>
        <w:rPr>
          <w:sz w:val="24"/>
        </w:rPr>
      </w:pPr>
      <w:r>
        <w:rPr>
          <w:rFonts w:hint="eastAsia"/>
          <w:sz w:val="24"/>
        </w:rPr>
        <w:t>★（2）供应商需提供10天的覆盖全市数字电视机顶盒的导航栏图片广告宣传。</w:t>
      </w:r>
    </w:p>
    <w:p>
      <w:pPr>
        <w:spacing w:line="360" w:lineRule="auto"/>
        <w:ind w:firstLine="224" w:firstLineChars="100"/>
        <w:outlineLvl w:val="0"/>
        <w:rPr>
          <w:sz w:val="24"/>
        </w:rPr>
      </w:pPr>
      <w:r>
        <w:rPr>
          <w:rFonts w:hint="eastAsia"/>
          <w:sz w:val="24"/>
        </w:rPr>
        <w:t>（3）供应商需提供市检察院55个点位的高清数字电视服务及赠送的付费节目包。</w:t>
      </w:r>
    </w:p>
    <w:p>
      <w:pPr>
        <w:spacing w:line="360" w:lineRule="auto"/>
        <w:ind w:firstLine="224" w:firstLineChars="100"/>
        <w:outlineLvl w:val="0"/>
        <w:rPr>
          <w:sz w:val="24"/>
        </w:rPr>
      </w:pPr>
      <w:r>
        <w:rPr>
          <w:rFonts w:hint="eastAsia"/>
          <w:sz w:val="24"/>
        </w:rPr>
        <w:t>（4）供应商需配合进行网络传输故障的诊断和排除。</w:t>
      </w:r>
    </w:p>
    <w:p>
      <w:pPr>
        <w:spacing w:line="360" w:lineRule="auto"/>
        <w:ind w:firstLine="224" w:firstLineChars="100"/>
        <w:outlineLvl w:val="0"/>
        <w:rPr>
          <w:sz w:val="24"/>
        </w:rPr>
      </w:pPr>
      <w:r>
        <w:rPr>
          <w:rFonts w:hint="eastAsia"/>
          <w:sz w:val="24"/>
        </w:rPr>
        <w:t>（5）供应商对采购人监控系统用户提供端到端全过程（即售前、售中、售后）一站式服务；提供24小时×365天的质量保证，提供7×24 小时电话技术支持和故障申告服务，对故障申告响应时间小于15分钟，所租线路故障恢复时间小于4小时，不可抗力及第三方干预除外。</w:t>
      </w:r>
    </w:p>
    <w:p>
      <w:pPr>
        <w:spacing w:line="360" w:lineRule="auto"/>
        <w:ind w:firstLine="224" w:firstLineChars="100"/>
        <w:outlineLvl w:val="0"/>
        <w:rPr>
          <w:sz w:val="24"/>
        </w:rPr>
      </w:pPr>
      <w:r>
        <w:rPr>
          <w:rFonts w:hint="eastAsia"/>
          <w:sz w:val="24"/>
        </w:rPr>
        <w:t>（6）除不可抗力情况外，由于中标供应商原因造成通信故障（不包括电信终端设备的原因造成通信服务的障碍），致使超出规定修复时限的链路，中标供应商需采取减免月租费的方式进行补偿。</w:t>
      </w:r>
    </w:p>
    <w:p>
      <w:pPr>
        <w:spacing w:line="360" w:lineRule="auto"/>
        <w:ind w:firstLine="448" w:firstLineChars="200"/>
        <w:outlineLvl w:val="0"/>
        <w:rPr>
          <w:sz w:val="24"/>
        </w:rPr>
      </w:pPr>
      <w:r>
        <w:rPr>
          <w:rFonts w:hint="eastAsia"/>
          <w:sz w:val="24"/>
        </w:rPr>
        <w:t>补偿方法为：报修后4 小时未恢复正常的，按故障持续时间减免相应的链路月租费。故障持续时间以小时或天为单位，不足1 小时的按1 小时计算。按照每天24 小时、每月30 天计算，每天的减免额为月租费的1/30，每小时的减免额为每天租费的1/24。</w:t>
      </w:r>
    </w:p>
    <w:p>
      <w:pPr>
        <w:spacing w:line="360" w:lineRule="auto"/>
        <w:ind w:firstLine="448" w:firstLineChars="200"/>
        <w:outlineLvl w:val="0"/>
        <w:rPr>
          <w:sz w:val="24"/>
        </w:rPr>
      </w:pPr>
      <w:r>
        <w:rPr>
          <w:rFonts w:hint="eastAsia"/>
          <w:sz w:val="24"/>
        </w:rPr>
        <w:t>当链路故障处理完毕后，中标供应商需在15分钟内通知采购人，在三个工作日内向采购人提交书面故障报告。</w:t>
      </w:r>
    </w:p>
    <w:p>
      <w:pPr>
        <w:spacing w:line="360" w:lineRule="auto"/>
        <w:ind w:firstLine="224" w:firstLineChars="100"/>
        <w:outlineLvl w:val="0"/>
        <w:rPr>
          <w:sz w:val="24"/>
        </w:rPr>
      </w:pPr>
      <w:r>
        <w:rPr>
          <w:rFonts w:hint="eastAsia"/>
          <w:sz w:val="24"/>
        </w:rPr>
        <w:t>（7）采购人在使用租用线路的过程中发现的任何问题均可向中标供应商申告，中标供应商负责故障的全程处理，并建立“首问负责制”。</w:t>
      </w:r>
    </w:p>
    <w:p>
      <w:pPr>
        <w:spacing w:line="360" w:lineRule="auto"/>
        <w:ind w:firstLine="224" w:firstLineChars="100"/>
        <w:outlineLvl w:val="0"/>
        <w:rPr>
          <w:sz w:val="24"/>
        </w:rPr>
      </w:pPr>
      <w:r>
        <w:rPr>
          <w:rFonts w:hint="eastAsia"/>
          <w:sz w:val="24"/>
        </w:rPr>
        <w:t>（8）在30个自然日内，因中标供应商未按上述约定服务，对同一线路的服务被用户投诉两次以上（含两次），减免该条链路20%月租费。</w:t>
      </w:r>
    </w:p>
    <w:p>
      <w:pPr>
        <w:spacing w:line="360" w:lineRule="auto"/>
        <w:ind w:firstLine="224" w:firstLineChars="100"/>
        <w:outlineLvl w:val="0"/>
        <w:rPr>
          <w:sz w:val="24"/>
        </w:rPr>
      </w:pPr>
      <w:r>
        <w:rPr>
          <w:rFonts w:hint="eastAsia"/>
          <w:sz w:val="24"/>
        </w:rPr>
        <w:t>（9）因重大工作临时调整网络的服务，响应时间不能超过一周。</w:t>
      </w:r>
    </w:p>
    <w:p>
      <w:pPr>
        <w:spacing w:line="360" w:lineRule="auto"/>
        <w:ind w:firstLine="224" w:firstLineChars="100"/>
        <w:outlineLvl w:val="0"/>
        <w:rPr>
          <w:sz w:val="24"/>
        </w:rPr>
      </w:pPr>
      <w:r>
        <w:rPr>
          <w:rFonts w:hint="eastAsia"/>
          <w:sz w:val="24"/>
        </w:rPr>
        <w:t>（10）提供月度巡检，季度巡检并出具相应的巡检报告签字加盖公章。</w:t>
      </w:r>
    </w:p>
    <w:p>
      <w:pPr>
        <w:spacing w:line="360" w:lineRule="auto"/>
        <w:ind w:firstLine="224" w:firstLineChars="100"/>
        <w:outlineLvl w:val="0"/>
        <w:rPr>
          <w:sz w:val="24"/>
        </w:rPr>
      </w:pPr>
      <w:r>
        <w:rPr>
          <w:rFonts w:hint="eastAsia"/>
          <w:sz w:val="24"/>
        </w:rPr>
        <w:t>（11）线路应当确保政务数据、个人信息的保密性、完整性、可用性、稳定性，采用安全可信的硬件或软件产品，涉及密码的应符合国家密码管理规定，如发现网络安全漏洞、缺陷或其他严重网络安全风险及时告知采购方。</w:t>
      </w:r>
    </w:p>
    <w:p>
      <w:pPr>
        <w:spacing w:line="360" w:lineRule="auto"/>
        <w:ind w:firstLine="224" w:firstLineChars="100"/>
        <w:outlineLvl w:val="0"/>
        <w:rPr>
          <w:sz w:val="24"/>
        </w:rPr>
      </w:pPr>
      <w:r>
        <w:rPr>
          <w:rFonts w:hint="eastAsia"/>
          <w:sz w:val="24"/>
        </w:rPr>
        <w:t>（12）因根据合同任务建立相对独立的管理技术团队，并指定一名高管作为网络安全负责人。</w:t>
      </w:r>
    </w:p>
    <w:p>
      <w:pPr>
        <w:spacing w:line="360" w:lineRule="auto"/>
        <w:ind w:firstLine="448" w:firstLineChars="200"/>
        <w:outlineLvl w:val="0"/>
        <w:rPr>
          <w:sz w:val="24"/>
        </w:rPr>
      </w:pPr>
      <w:r>
        <w:rPr>
          <w:rFonts w:hint="eastAsia"/>
          <w:sz w:val="24"/>
        </w:rPr>
        <w:t>4. 中标供应商需根据采购人要求，对本项目涉及的需保密的信息和事宜严格保密。如采购人有要求，中标供应商须与采购人签订保密协议。</w:t>
      </w:r>
    </w:p>
    <w:p>
      <w:pPr>
        <w:spacing w:line="360" w:lineRule="auto"/>
        <w:ind w:firstLine="448" w:firstLineChars="200"/>
        <w:outlineLvl w:val="0"/>
        <w:rPr>
          <w:sz w:val="24"/>
        </w:rPr>
      </w:pPr>
      <w:r>
        <w:rPr>
          <w:rFonts w:hint="eastAsia"/>
          <w:sz w:val="24"/>
        </w:rPr>
        <w:t>5.供应商需在响应文件中提供进出线路施工方案，中标供应商在签订合同后，施工前5天提交最终线路进出方案给采购人确认，施工时不得影响正常办公秩序，遵守作息时间。施工完成后提交电子版和纸质版最终线路图各一份，以备采购人存档。</w:t>
      </w:r>
    </w:p>
    <w:p>
      <w:pPr>
        <w:spacing w:line="360" w:lineRule="auto"/>
        <w:ind w:firstLine="448" w:firstLineChars="200"/>
        <w:outlineLvl w:val="0"/>
        <w:rPr>
          <w:sz w:val="24"/>
        </w:rPr>
      </w:pPr>
      <w:r>
        <w:rPr>
          <w:rFonts w:hint="eastAsia"/>
          <w:sz w:val="24"/>
        </w:rPr>
        <w:t>6.施工过程中产生的垃圾，供应商须负责清运至采购人指定地点并清洁办公场所。</w:t>
      </w:r>
    </w:p>
    <w:p>
      <w:pPr>
        <w:spacing w:line="360" w:lineRule="auto"/>
        <w:ind w:firstLine="448" w:firstLineChars="200"/>
        <w:outlineLvl w:val="0"/>
        <w:rPr>
          <w:sz w:val="24"/>
        </w:rPr>
      </w:pPr>
      <w:r>
        <w:rPr>
          <w:rFonts w:hint="eastAsia"/>
          <w:sz w:val="24"/>
        </w:rPr>
        <w:t>7.进出线路施工所需工具设施物料由中标供应商自备、自费运到现场，完工后自费搬走，并保证不对建设场地环境造成任何不良影响。如需对场地作局部破坏，应在实施之前取得采购人的书面同意，并承诺负责恢复原状，采购人不另行支付任何费用。</w:t>
      </w:r>
    </w:p>
    <w:p>
      <w:pPr>
        <w:spacing w:line="360" w:lineRule="auto"/>
        <w:ind w:firstLine="448" w:firstLineChars="200"/>
        <w:outlineLvl w:val="0"/>
        <w:rPr>
          <w:sz w:val="24"/>
        </w:rPr>
      </w:pPr>
      <w:r>
        <w:rPr>
          <w:rFonts w:hint="eastAsia"/>
          <w:sz w:val="24"/>
        </w:rPr>
        <w:t>8.运维管理服务人员要求</w:t>
      </w:r>
    </w:p>
    <w:p>
      <w:pPr>
        <w:spacing w:line="360" w:lineRule="auto"/>
        <w:ind w:firstLine="448" w:firstLineChars="200"/>
        <w:outlineLvl w:val="0"/>
        <w:rPr>
          <w:sz w:val="24"/>
        </w:rPr>
      </w:pPr>
      <w:r>
        <w:rPr>
          <w:rFonts w:hint="eastAsia"/>
          <w:sz w:val="24"/>
        </w:rPr>
        <w:t>（1）项目团队人员数量需满足按相应计划完成相应工作的要求。</w:t>
      </w:r>
    </w:p>
    <w:p>
      <w:pPr>
        <w:spacing w:line="360" w:lineRule="auto"/>
        <w:ind w:firstLine="448" w:firstLineChars="200"/>
        <w:outlineLvl w:val="0"/>
        <w:rPr>
          <w:sz w:val="24"/>
        </w:rPr>
      </w:pPr>
      <w:r>
        <w:rPr>
          <w:rFonts w:hint="eastAsia"/>
          <w:sz w:val="24"/>
        </w:rPr>
        <w:t>（2）供应商应指定专职于本项目的项目经理1人，项目团队人员不少于3人。</w:t>
      </w:r>
    </w:p>
    <w:p>
      <w:pPr>
        <w:spacing w:line="360" w:lineRule="auto"/>
        <w:ind w:firstLine="448" w:firstLineChars="200"/>
        <w:outlineLvl w:val="0"/>
        <w:rPr>
          <w:sz w:val="24"/>
        </w:rPr>
      </w:pPr>
      <w:r>
        <w:rPr>
          <w:rFonts w:hint="eastAsia"/>
          <w:sz w:val="24"/>
        </w:rPr>
        <w:t>9.应提供应急预案，确保当出现不可预知紧急情况时（例如极端天气、线路物理损坏、链路接连不畅等情况时），保证服务正常运转或最大限度地缩短异常时间。</w:t>
      </w:r>
    </w:p>
    <w:p>
      <w:pPr>
        <w:spacing w:line="360" w:lineRule="auto"/>
        <w:outlineLvl w:val="0"/>
        <w:rPr>
          <w:sz w:val="24"/>
        </w:rPr>
      </w:pPr>
      <w:r>
        <w:rPr>
          <w:rFonts w:hint="eastAsia"/>
          <w:sz w:val="24"/>
        </w:rPr>
        <w:t>二、各服务地点地址</w:t>
      </w:r>
    </w:p>
    <w:tbl>
      <w:tblPr>
        <w:tblStyle w:val="1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232"/>
        <w:gridCol w:w="351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序号</w:t>
            </w:r>
          </w:p>
        </w:tc>
        <w:tc>
          <w:tcPr>
            <w:tcW w:w="3232" w:type="dxa"/>
            <w:vAlign w:val="center"/>
          </w:tcPr>
          <w:p>
            <w:pPr>
              <w:spacing w:line="360" w:lineRule="auto"/>
              <w:jc w:val="center"/>
              <w:outlineLvl w:val="0"/>
              <w:rPr>
                <w:kern w:val="0"/>
                <w:sz w:val="24"/>
              </w:rPr>
            </w:pPr>
            <w:r>
              <w:rPr>
                <w:rFonts w:hint="eastAsia"/>
                <w:kern w:val="0"/>
                <w:sz w:val="24"/>
              </w:rPr>
              <w:t>单位</w:t>
            </w:r>
          </w:p>
        </w:tc>
        <w:tc>
          <w:tcPr>
            <w:tcW w:w="3513" w:type="dxa"/>
            <w:vAlign w:val="center"/>
          </w:tcPr>
          <w:p>
            <w:pPr>
              <w:spacing w:line="360" w:lineRule="auto"/>
              <w:jc w:val="center"/>
              <w:outlineLvl w:val="0"/>
              <w:rPr>
                <w:kern w:val="0"/>
                <w:sz w:val="24"/>
              </w:rPr>
            </w:pPr>
            <w:r>
              <w:rPr>
                <w:rFonts w:hint="eastAsia"/>
                <w:kern w:val="0"/>
                <w:sz w:val="24"/>
              </w:rPr>
              <w:t>地址</w:t>
            </w:r>
          </w:p>
        </w:tc>
        <w:tc>
          <w:tcPr>
            <w:tcW w:w="1575" w:type="dxa"/>
            <w:vAlign w:val="center"/>
          </w:tcPr>
          <w:p>
            <w:pPr>
              <w:spacing w:line="360" w:lineRule="auto"/>
              <w:jc w:val="center"/>
              <w:outlineLvl w:val="0"/>
              <w:rPr>
                <w:kern w:val="0"/>
                <w:sz w:val="24"/>
              </w:rPr>
            </w:pPr>
            <w:r>
              <w:rPr>
                <w:rFonts w:hint="eastAsia"/>
                <w:kern w:val="0"/>
                <w:sz w:val="24"/>
              </w:rPr>
              <w:t>业务带宽(M)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w:t>
            </w:r>
          </w:p>
        </w:tc>
        <w:tc>
          <w:tcPr>
            <w:tcW w:w="3232" w:type="dxa"/>
            <w:vAlign w:val="center"/>
          </w:tcPr>
          <w:p>
            <w:pPr>
              <w:spacing w:line="360" w:lineRule="auto"/>
              <w:jc w:val="center"/>
              <w:outlineLvl w:val="0"/>
              <w:rPr>
                <w:kern w:val="0"/>
                <w:sz w:val="24"/>
              </w:rPr>
            </w:pPr>
            <w:r>
              <w:rPr>
                <w:rFonts w:hint="eastAsia"/>
                <w:kern w:val="0"/>
                <w:sz w:val="24"/>
              </w:rPr>
              <w:t>天津市人民检察院</w:t>
            </w:r>
          </w:p>
        </w:tc>
        <w:tc>
          <w:tcPr>
            <w:tcW w:w="3513" w:type="dxa"/>
            <w:vAlign w:val="center"/>
          </w:tcPr>
          <w:p>
            <w:pPr>
              <w:spacing w:line="360" w:lineRule="auto"/>
              <w:jc w:val="center"/>
              <w:outlineLvl w:val="0"/>
              <w:rPr>
                <w:kern w:val="0"/>
                <w:sz w:val="24"/>
              </w:rPr>
            </w:pPr>
            <w:r>
              <w:rPr>
                <w:rFonts w:hint="eastAsia"/>
                <w:kern w:val="0"/>
                <w:sz w:val="24"/>
              </w:rPr>
              <w:t>河西区南兴道368号</w:t>
            </w:r>
          </w:p>
        </w:tc>
        <w:tc>
          <w:tcPr>
            <w:tcW w:w="1575" w:type="dxa"/>
            <w:vAlign w:val="center"/>
          </w:tcPr>
          <w:p>
            <w:pPr>
              <w:spacing w:line="360" w:lineRule="auto"/>
              <w:jc w:val="center"/>
              <w:outlineLvl w:val="0"/>
              <w:rPr>
                <w:kern w:val="0"/>
                <w:sz w:val="24"/>
              </w:rPr>
            </w:pPr>
            <w:r>
              <w:rPr>
                <w:rFonts w:hint="eastAsia"/>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w:t>
            </w:r>
          </w:p>
        </w:tc>
        <w:tc>
          <w:tcPr>
            <w:tcW w:w="3232" w:type="dxa"/>
            <w:vAlign w:val="center"/>
          </w:tcPr>
          <w:p>
            <w:pPr>
              <w:spacing w:line="360" w:lineRule="auto"/>
              <w:jc w:val="center"/>
              <w:outlineLvl w:val="0"/>
              <w:rPr>
                <w:kern w:val="0"/>
                <w:sz w:val="24"/>
              </w:rPr>
            </w:pPr>
            <w:r>
              <w:rPr>
                <w:rFonts w:hint="eastAsia"/>
                <w:kern w:val="0"/>
                <w:sz w:val="24"/>
              </w:rPr>
              <w:t>天津市人民检察院第一分院</w:t>
            </w:r>
          </w:p>
        </w:tc>
        <w:tc>
          <w:tcPr>
            <w:tcW w:w="3513" w:type="dxa"/>
            <w:vAlign w:val="center"/>
          </w:tcPr>
          <w:p>
            <w:pPr>
              <w:spacing w:line="360" w:lineRule="auto"/>
              <w:jc w:val="center"/>
              <w:outlineLvl w:val="0"/>
              <w:rPr>
                <w:kern w:val="0"/>
                <w:sz w:val="24"/>
              </w:rPr>
            </w:pPr>
            <w:r>
              <w:rPr>
                <w:rFonts w:hint="eastAsia"/>
                <w:kern w:val="0"/>
                <w:sz w:val="24"/>
              </w:rPr>
              <w:t>南开区南马路816号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3</w:t>
            </w:r>
          </w:p>
        </w:tc>
        <w:tc>
          <w:tcPr>
            <w:tcW w:w="3232" w:type="dxa"/>
            <w:vAlign w:val="center"/>
          </w:tcPr>
          <w:p>
            <w:pPr>
              <w:spacing w:line="360" w:lineRule="auto"/>
              <w:jc w:val="center"/>
              <w:outlineLvl w:val="0"/>
              <w:rPr>
                <w:kern w:val="0"/>
                <w:sz w:val="24"/>
              </w:rPr>
            </w:pPr>
            <w:r>
              <w:rPr>
                <w:rFonts w:hint="eastAsia"/>
                <w:kern w:val="0"/>
                <w:sz w:val="24"/>
              </w:rPr>
              <w:t>天津市人民检察院第二分院</w:t>
            </w:r>
          </w:p>
        </w:tc>
        <w:tc>
          <w:tcPr>
            <w:tcW w:w="3513" w:type="dxa"/>
            <w:vAlign w:val="center"/>
          </w:tcPr>
          <w:p>
            <w:pPr>
              <w:spacing w:line="360" w:lineRule="auto"/>
              <w:jc w:val="center"/>
              <w:outlineLvl w:val="0"/>
              <w:rPr>
                <w:kern w:val="0"/>
                <w:sz w:val="24"/>
              </w:rPr>
            </w:pPr>
            <w:r>
              <w:rPr>
                <w:rFonts w:hint="eastAsia"/>
                <w:kern w:val="0"/>
                <w:sz w:val="24"/>
              </w:rPr>
              <w:t>河西区新围堤道8号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4</w:t>
            </w:r>
          </w:p>
        </w:tc>
        <w:tc>
          <w:tcPr>
            <w:tcW w:w="3232" w:type="dxa"/>
            <w:vAlign w:val="center"/>
          </w:tcPr>
          <w:p>
            <w:pPr>
              <w:spacing w:line="360" w:lineRule="auto"/>
              <w:jc w:val="center"/>
              <w:outlineLvl w:val="0"/>
              <w:rPr>
                <w:kern w:val="0"/>
                <w:sz w:val="24"/>
              </w:rPr>
            </w:pPr>
            <w:r>
              <w:rPr>
                <w:rFonts w:hint="eastAsia"/>
                <w:kern w:val="0"/>
                <w:sz w:val="24"/>
              </w:rPr>
              <w:t>天津市人民检察院第三分院</w:t>
            </w:r>
          </w:p>
        </w:tc>
        <w:tc>
          <w:tcPr>
            <w:tcW w:w="3513" w:type="dxa"/>
            <w:vAlign w:val="center"/>
          </w:tcPr>
          <w:p>
            <w:pPr>
              <w:spacing w:line="360" w:lineRule="auto"/>
              <w:jc w:val="center"/>
              <w:outlineLvl w:val="0"/>
              <w:rPr>
                <w:kern w:val="0"/>
                <w:sz w:val="24"/>
              </w:rPr>
            </w:pPr>
            <w:r>
              <w:rPr>
                <w:rFonts w:hint="eastAsia"/>
                <w:kern w:val="0"/>
                <w:sz w:val="24"/>
              </w:rPr>
              <w:t>滨海新区中心商务区于家堡金融区水线路2号增1号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5</w:t>
            </w:r>
          </w:p>
        </w:tc>
        <w:tc>
          <w:tcPr>
            <w:tcW w:w="3232" w:type="dxa"/>
            <w:vAlign w:val="center"/>
          </w:tcPr>
          <w:p>
            <w:pPr>
              <w:spacing w:line="360" w:lineRule="auto"/>
              <w:jc w:val="center"/>
              <w:outlineLvl w:val="0"/>
              <w:rPr>
                <w:kern w:val="0"/>
                <w:sz w:val="24"/>
              </w:rPr>
            </w:pPr>
            <w:r>
              <w:rPr>
                <w:rFonts w:hint="eastAsia"/>
                <w:kern w:val="0"/>
                <w:sz w:val="24"/>
              </w:rPr>
              <w:t>和平区人民检察院</w:t>
            </w:r>
          </w:p>
        </w:tc>
        <w:tc>
          <w:tcPr>
            <w:tcW w:w="3513" w:type="dxa"/>
            <w:vAlign w:val="center"/>
          </w:tcPr>
          <w:p>
            <w:pPr>
              <w:spacing w:line="360" w:lineRule="auto"/>
              <w:jc w:val="center"/>
              <w:outlineLvl w:val="0"/>
              <w:rPr>
                <w:kern w:val="0"/>
                <w:sz w:val="24"/>
              </w:rPr>
            </w:pPr>
            <w:r>
              <w:rPr>
                <w:rFonts w:hint="eastAsia"/>
                <w:kern w:val="0"/>
                <w:sz w:val="24"/>
              </w:rPr>
              <w:t>和平区保定道6号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6</w:t>
            </w:r>
          </w:p>
        </w:tc>
        <w:tc>
          <w:tcPr>
            <w:tcW w:w="3232" w:type="dxa"/>
            <w:vAlign w:val="center"/>
          </w:tcPr>
          <w:p>
            <w:pPr>
              <w:spacing w:line="360" w:lineRule="auto"/>
              <w:jc w:val="center"/>
              <w:outlineLvl w:val="0"/>
              <w:rPr>
                <w:kern w:val="0"/>
                <w:sz w:val="24"/>
              </w:rPr>
            </w:pPr>
            <w:r>
              <w:rPr>
                <w:rFonts w:hint="eastAsia"/>
                <w:kern w:val="0"/>
                <w:sz w:val="24"/>
              </w:rPr>
              <w:t>南开区人民检察院</w:t>
            </w:r>
          </w:p>
        </w:tc>
        <w:tc>
          <w:tcPr>
            <w:tcW w:w="3513" w:type="dxa"/>
            <w:vAlign w:val="center"/>
          </w:tcPr>
          <w:p>
            <w:pPr>
              <w:spacing w:line="360" w:lineRule="auto"/>
              <w:jc w:val="center"/>
              <w:outlineLvl w:val="0"/>
              <w:rPr>
                <w:kern w:val="0"/>
                <w:sz w:val="24"/>
              </w:rPr>
            </w:pPr>
            <w:r>
              <w:rPr>
                <w:rFonts w:hint="eastAsia"/>
                <w:kern w:val="0"/>
                <w:sz w:val="24"/>
              </w:rPr>
              <w:t>南开区广开四马路129号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7</w:t>
            </w:r>
          </w:p>
        </w:tc>
        <w:tc>
          <w:tcPr>
            <w:tcW w:w="3232" w:type="dxa"/>
            <w:vAlign w:val="center"/>
          </w:tcPr>
          <w:p>
            <w:pPr>
              <w:spacing w:line="360" w:lineRule="auto"/>
              <w:jc w:val="center"/>
              <w:outlineLvl w:val="0"/>
              <w:rPr>
                <w:kern w:val="0"/>
                <w:sz w:val="24"/>
              </w:rPr>
            </w:pPr>
            <w:r>
              <w:rPr>
                <w:rFonts w:hint="eastAsia"/>
                <w:kern w:val="0"/>
                <w:sz w:val="24"/>
              </w:rPr>
              <w:t>河西区人民检察院</w:t>
            </w:r>
          </w:p>
        </w:tc>
        <w:tc>
          <w:tcPr>
            <w:tcW w:w="3513" w:type="dxa"/>
            <w:vAlign w:val="center"/>
          </w:tcPr>
          <w:p>
            <w:pPr>
              <w:spacing w:line="360" w:lineRule="auto"/>
              <w:jc w:val="center"/>
              <w:outlineLvl w:val="0"/>
              <w:rPr>
                <w:kern w:val="0"/>
                <w:sz w:val="24"/>
              </w:rPr>
            </w:pPr>
            <w:r>
              <w:rPr>
                <w:rFonts w:hint="eastAsia"/>
                <w:kern w:val="0"/>
                <w:sz w:val="24"/>
              </w:rPr>
              <w:t>河西区平江道55号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8</w:t>
            </w:r>
          </w:p>
        </w:tc>
        <w:tc>
          <w:tcPr>
            <w:tcW w:w="3232" w:type="dxa"/>
            <w:vAlign w:val="center"/>
          </w:tcPr>
          <w:p>
            <w:pPr>
              <w:spacing w:line="360" w:lineRule="auto"/>
              <w:jc w:val="center"/>
              <w:outlineLvl w:val="0"/>
              <w:rPr>
                <w:kern w:val="0"/>
                <w:sz w:val="24"/>
              </w:rPr>
            </w:pPr>
            <w:r>
              <w:rPr>
                <w:rFonts w:hint="eastAsia"/>
                <w:kern w:val="0"/>
                <w:sz w:val="24"/>
              </w:rPr>
              <w:t>河北区人民检察院</w:t>
            </w:r>
          </w:p>
        </w:tc>
        <w:tc>
          <w:tcPr>
            <w:tcW w:w="3513" w:type="dxa"/>
            <w:vAlign w:val="center"/>
          </w:tcPr>
          <w:p>
            <w:pPr>
              <w:spacing w:line="360" w:lineRule="auto"/>
              <w:jc w:val="center"/>
              <w:outlineLvl w:val="0"/>
              <w:rPr>
                <w:kern w:val="0"/>
                <w:sz w:val="24"/>
              </w:rPr>
            </w:pPr>
            <w:r>
              <w:rPr>
                <w:rFonts w:hint="eastAsia"/>
                <w:kern w:val="0"/>
                <w:sz w:val="24"/>
              </w:rPr>
              <w:t>河北区五马路78号增1号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9</w:t>
            </w:r>
          </w:p>
        </w:tc>
        <w:tc>
          <w:tcPr>
            <w:tcW w:w="3232" w:type="dxa"/>
            <w:vAlign w:val="center"/>
          </w:tcPr>
          <w:p>
            <w:pPr>
              <w:spacing w:line="360" w:lineRule="auto"/>
              <w:jc w:val="center"/>
              <w:outlineLvl w:val="0"/>
              <w:rPr>
                <w:kern w:val="0"/>
                <w:sz w:val="24"/>
              </w:rPr>
            </w:pPr>
            <w:r>
              <w:rPr>
                <w:rFonts w:hint="eastAsia"/>
                <w:kern w:val="0"/>
                <w:sz w:val="24"/>
              </w:rPr>
              <w:t>河东区人民检察院</w:t>
            </w:r>
          </w:p>
        </w:tc>
        <w:tc>
          <w:tcPr>
            <w:tcW w:w="3513" w:type="dxa"/>
            <w:vAlign w:val="center"/>
          </w:tcPr>
          <w:p>
            <w:pPr>
              <w:spacing w:line="360" w:lineRule="auto"/>
              <w:jc w:val="center"/>
              <w:outlineLvl w:val="0"/>
              <w:rPr>
                <w:kern w:val="0"/>
                <w:sz w:val="24"/>
              </w:rPr>
            </w:pPr>
            <w:r>
              <w:rPr>
                <w:rFonts w:hint="eastAsia"/>
                <w:kern w:val="0"/>
                <w:sz w:val="24"/>
              </w:rPr>
              <w:t>河东区十五经路八号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10</w:t>
            </w:r>
          </w:p>
        </w:tc>
        <w:tc>
          <w:tcPr>
            <w:tcW w:w="3232" w:type="dxa"/>
            <w:vAlign w:val="center"/>
          </w:tcPr>
          <w:p>
            <w:pPr>
              <w:spacing w:line="360" w:lineRule="auto"/>
              <w:jc w:val="center"/>
              <w:outlineLvl w:val="0"/>
              <w:rPr>
                <w:kern w:val="0"/>
                <w:sz w:val="24"/>
              </w:rPr>
            </w:pPr>
            <w:r>
              <w:rPr>
                <w:rFonts w:hint="eastAsia"/>
                <w:kern w:val="0"/>
                <w:sz w:val="24"/>
              </w:rPr>
              <w:t>红桥区人民检察院</w:t>
            </w:r>
          </w:p>
        </w:tc>
        <w:tc>
          <w:tcPr>
            <w:tcW w:w="3513" w:type="dxa"/>
            <w:vAlign w:val="center"/>
          </w:tcPr>
          <w:p>
            <w:pPr>
              <w:spacing w:line="360" w:lineRule="auto"/>
              <w:jc w:val="center"/>
              <w:outlineLvl w:val="0"/>
              <w:rPr>
                <w:kern w:val="0"/>
                <w:sz w:val="24"/>
              </w:rPr>
            </w:pPr>
            <w:r>
              <w:rPr>
                <w:rFonts w:hint="eastAsia"/>
                <w:kern w:val="0"/>
                <w:sz w:val="24"/>
              </w:rPr>
              <w:t>红桥区子牙河南路50号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11</w:t>
            </w:r>
          </w:p>
        </w:tc>
        <w:tc>
          <w:tcPr>
            <w:tcW w:w="3232" w:type="dxa"/>
            <w:vAlign w:val="center"/>
          </w:tcPr>
          <w:p>
            <w:pPr>
              <w:spacing w:line="360" w:lineRule="auto"/>
              <w:jc w:val="center"/>
              <w:outlineLvl w:val="0"/>
              <w:rPr>
                <w:kern w:val="0"/>
                <w:sz w:val="24"/>
              </w:rPr>
            </w:pPr>
            <w:r>
              <w:rPr>
                <w:rFonts w:hint="eastAsia"/>
                <w:kern w:val="0"/>
                <w:sz w:val="24"/>
              </w:rPr>
              <w:t>滨海新区人民检察院</w:t>
            </w:r>
          </w:p>
        </w:tc>
        <w:tc>
          <w:tcPr>
            <w:tcW w:w="3513" w:type="dxa"/>
            <w:vAlign w:val="center"/>
          </w:tcPr>
          <w:p>
            <w:pPr>
              <w:spacing w:line="360" w:lineRule="auto"/>
              <w:jc w:val="center"/>
              <w:outlineLvl w:val="0"/>
              <w:rPr>
                <w:kern w:val="0"/>
                <w:sz w:val="24"/>
              </w:rPr>
            </w:pPr>
            <w:r>
              <w:rPr>
                <w:rFonts w:hint="eastAsia"/>
                <w:kern w:val="0"/>
                <w:sz w:val="24"/>
              </w:rPr>
              <w:t>滨海新区塘沽大连道1818号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12</w:t>
            </w:r>
          </w:p>
        </w:tc>
        <w:tc>
          <w:tcPr>
            <w:tcW w:w="3232" w:type="dxa"/>
            <w:vAlign w:val="center"/>
          </w:tcPr>
          <w:p>
            <w:pPr>
              <w:spacing w:line="360" w:lineRule="auto"/>
              <w:jc w:val="center"/>
              <w:outlineLvl w:val="0"/>
              <w:rPr>
                <w:kern w:val="0"/>
                <w:sz w:val="24"/>
              </w:rPr>
            </w:pPr>
            <w:r>
              <w:rPr>
                <w:rFonts w:hint="eastAsia"/>
                <w:kern w:val="0"/>
                <w:sz w:val="24"/>
              </w:rPr>
              <w:t>滨海新区驻天津自贸区及滨海新区功能区检察室</w:t>
            </w:r>
          </w:p>
        </w:tc>
        <w:tc>
          <w:tcPr>
            <w:tcW w:w="3513" w:type="dxa"/>
            <w:vAlign w:val="center"/>
          </w:tcPr>
          <w:p>
            <w:pPr>
              <w:spacing w:line="360" w:lineRule="auto"/>
              <w:jc w:val="center"/>
              <w:outlineLvl w:val="0"/>
              <w:rPr>
                <w:kern w:val="0"/>
                <w:sz w:val="24"/>
              </w:rPr>
            </w:pPr>
            <w:r>
              <w:rPr>
                <w:rFonts w:hint="eastAsia"/>
                <w:kern w:val="0"/>
                <w:sz w:val="24"/>
              </w:rPr>
              <w:t>经济技术开发区新城路十号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13</w:t>
            </w:r>
          </w:p>
        </w:tc>
        <w:tc>
          <w:tcPr>
            <w:tcW w:w="3232" w:type="dxa"/>
            <w:vAlign w:val="center"/>
          </w:tcPr>
          <w:p>
            <w:pPr>
              <w:spacing w:line="360" w:lineRule="auto"/>
              <w:jc w:val="center"/>
              <w:outlineLvl w:val="0"/>
              <w:rPr>
                <w:kern w:val="0"/>
                <w:sz w:val="24"/>
              </w:rPr>
            </w:pPr>
            <w:r>
              <w:rPr>
                <w:rFonts w:hint="eastAsia"/>
                <w:kern w:val="0"/>
                <w:sz w:val="24"/>
              </w:rPr>
              <w:t>滨海新区驻汉沽检察室</w:t>
            </w:r>
          </w:p>
        </w:tc>
        <w:tc>
          <w:tcPr>
            <w:tcW w:w="3513" w:type="dxa"/>
            <w:vAlign w:val="center"/>
          </w:tcPr>
          <w:p>
            <w:pPr>
              <w:spacing w:line="360" w:lineRule="auto"/>
              <w:jc w:val="center"/>
              <w:outlineLvl w:val="0"/>
              <w:rPr>
                <w:kern w:val="0"/>
                <w:sz w:val="24"/>
              </w:rPr>
            </w:pPr>
            <w:r>
              <w:rPr>
                <w:rFonts w:hint="eastAsia"/>
                <w:kern w:val="0"/>
                <w:sz w:val="24"/>
              </w:rPr>
              <w:t>滨海新区汉沽四纬路332号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14</w:t>
            </w:r>
          </w:p>
        </w:tc>
        <w:tc>
          <w:tcPr>
            <w:tcW w:w="3232" w:type="dxa"/>
            <w:vAlign w:val="center"/>
          </w:tcPr>
          <w:p>
            <w:pPr>
              <w:spacing w:line="360" w:lineRule="auto"/>
              <w:jc w:val="center"/>
              <w:outlineLvl w:val="0"/>
              <w:rPr>
                <w:kern w:val="0"/>
                <w:sz w:val="24"/>
              </w:rPr>
            </w:pPr>
            <w:r>
              <w:rPr>
                <w:rFonts w:hint="eastAsia"/>
                <w:kern w:val="0"/>
                <w:sz w:val="24"/>
              </w:rPr>
              <w:t>滨海新区驻大港检察室</w:t>
            </w:r>
          </w:p>
        </w:tc>
        <w:tc>
          <w:tcPr>
            <w:tcW w:w="3513" w:type="dxa"/>
            <w:vAlign w:val="center"/>
          </w:tcPr>
          <w:p>
            <w:pPr>
              <w:spacing w:line="360" w:lineRule="auto"/>
              <w:jc w:val="center"/>
              <w:outlineLvl w:val="0"/>
              <w:rPr>
                <w:kern w:val="0"/>
                <w:sz w:val="24"/>
              </w:rPr>
            </w:pPr>
            <w:r>
              <w:rPr>
                <w:rFonts w:hint="eastAsia"/>
                <w:kern w:val="0"/>
                <w:sz w:val="24"/>
              </w:rPr>
              <w:t>大港世纪大道188号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15</w:t>
            </w:r>
          </w:p>
        </w:tc>
        <w:tc>
          <w:tcPr>
            <w:tcW w:w="3232" w:type="dxa"/>
            <w:vAlign w:val="center"/>
          </w:tcPr>
          <w:p>
            <w:pPr>
              <w:spacing w:line="360" w:lineRule="auto"/>
              <w:jc w:val="center"/>
              <w:outlineLvl w:val="0"/>
              <w:rPr>
                <w:kern w:val="0"/>
                <w:sz w:val="24"/>
              </w:rPr>
            </w:pPr>
            <w:r>
              <w:rPr>
                <w:rFonts w:hint="eastAsia"/>
                <w:kern w:val="0"/>
                <w:sz w:val="24"/>
              </w:rPr>
              <w:t>北辰区人民检察院</w:t>
            </w:r>
          </w:p>
        </w:tc>
        <w:tc>
          <w:tcPr>
            <w:tcW w:w="3513" w:type="dxa"/>
            <w:vAlign w:val="center"/>
          </w:tcPr>
          <w:p>
            <w:pPr>
              <w:spacing w:line="360" w:lineRule="auto"/>
              <w:jc w:val="center"/>
              <w:outlineLvl w:val="0"/>
              <w:rPr>
                <w:kern w:val="0"/>
                <w:sz w:val="24"/>
              </w:rPr>
            </w:pPr>
            <w:r>
              <w:rPr>
                <w:rFonts w:hint="eastAsia"/>
                <w:kern w:val="0"/>
                <w:sz w:val="24"/>
              </w:rPr>
              <w:t>北辰区北辰道318号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16</w:t>
            </w:r>
          </w:p>
        </w:tc>
        <w:tc>
          <w:tcPr>
            <w:tcW w:w="3232" w:type="dxa"/>
            <w:vAlign w:val="center"/>
          </w:tcPr>
          <w:p>
            <w:pPr>
              <w:spacing w:line="360" w:lineRule="auto"/>
              <w:jc w:val="center"/>
              <w:outlineLvl w:val="0"/>
              <w:rPr>
                <w:kern w:val="0"/>
                <w:sz w:val="24"/>
              </w:rPr>
            </w:pPr>
            <w:r>
              <w:rPr>
                <w:rFonts w:hint="eastAsia"/>
                <w:kern w:val="0"/>
                <w:sz w:val="24"/>
              </w:rPr>
              <w:t>东丽区人民检察院</w:t>
            </w:r>
          </w:p>
        </w:tc>
        <w:tc>
          <w:tcPr>
            <w:tcW w:w="3513" w:type="dxa"/>
            <w:vAlign w:val="center"/>
          </w:tcPr>
          <w:p>
            <w:pPr>
              <w:spacing w:line="360" w:lineRule="auto"/>
              <w:jc w:val="center"/>
              <w:outlineLvl w:val="0"/>
              <w:rPr>
                <w:kern w:val="0"/>
                <w:sz w:val="24"/>
              </w:rPr>
            </w:pPr>
            <w:r>
              <w:rPr>
                <w:rFonts w:hint="eastAsia"/>
                <w:kern w:val="0"/>
                <w:sz w:val="24"/>
              </w:rPr>
              <w:t>东丽区张贵庄街先锋路29号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17</w:t>
            </w:r>
          </w:p>
        </w:tc>
        <w:tc>
          <w:tcPr>
            <w:tcW w:w="3232" w:type="dxa"/>
            <w:vAlign w:val="center"/>
          </w:tcPr>
          <w:p>
            <w:pPr>
              <w:spacing w:line="360" w:lineRule="auto"/>
              <w:jc w:val="center"/>
              <w:outlineLvl w:val="0"/>
              <w:rPr>
                <w:kern w:val="0"/>
                <w:sz w:val="24"/>
              </w:rPr>
            </w:pPr>
            <w:r>
              <w:rPr>
                <w:rFonts w:hint="eastAsia"/>
                <w:kern w:val="0"/>
                <w:sz w:val="24"/>
              </w:rPr>
              <w:t>津南区人民检察院</w:t>
            </w:r>
          </w:p>
        </w:tc>
        <w:tc>
          <w:tcPr>
            <w:tcW w:w="3513" w:type="dxa"/>
            <w:vAlign w:val="center"/>
          </w:tcPr>
          <w:p>
            <w:pPr>
              <w:spacing w:line="360" w:lineRule="auto"/>
              <w:jc w:val="center"/>
              <w:outlineLvl w:val="0"/>
              <w:rPr>
                <w:kern w:val="0"/>
                <w:sz w:val="24"/>
              </w:rPr>
            </w:pPr>
            <w:r>
              <w:rPr>
                <w:rFonts w:hint="eastAsia"/>
                <w:kern w:val="0"/>
                <w:sz w:val="24"/>
              </w:rPr>
              <w:t>津南区咸水沽镇南环路33号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18</w:t>
            </w:r>
          </w:p>
        </w:tc>
        <w:tc>
          <w:tcPr>
            <w:tcW w:w="3232" w:type="dxa"/>
            <w:vAlign w:val="center"/>
          </w:tcPr>
          <w:p>
            <w:pPr>
              <w:spacing w:line="360" w:lineRule="auto"/>
              <w:jc w:val="center"/>
              <w:outlineLvl w:val="0"/>
              <w:rPr>
                <w:kern w:val="0"/>
                <w:sz w:val="24"/>
              </w:rPr>
            </w:pPr>
            <w:r>
              <w:rPr>
                <w:rFonts w:hint="eastAsia"/>
                <w:kern w:val="0"/>
                <w:sz w:val="24"/>
              </w:rPr>
              <w:t>西青区人民检察院</w:t>
            </w:r>
          </w:p>
        </w:tc>
        <w:tc>
          <w:tcPr>
            <w:tcW w:w="3513" w:type="dxa"/>
            <w:vAlign w:val="center"/>
          </w:tcPr>
          <w:p>
            <w:pPr>
              <w:spacing w:line="360" w:lineRule="auto"/>
              <w:jc w:val="center"/>
              <w:outlineLvl w:val="0"/>
              <w:rPr>
                <w:kern w:val="0"/>
                <w:sz w:val="24"/>
              </w:rPr>
            </w:pPr>
            <w:r>
              <w:rPr>
                <w:rFonts w:hint="eastAsia"/>
                <w:kern w:val="0"/>
                <w:sz w:val="24"/>
              </w:rPr>
              <w:t>西青区西青道413号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19</w:t>
            </w:r>
          </w:p>
        </w:tc>
        <w:tc>
          <w:tcPr>
            <w:tcW w:w="3232" w:type="dxa"/>
            <w:vAlign w:val="center"/>
          </w:tcPr>
          <w:p>
            <w:pPr>
              <w:spacing w:line="360" w:lineRule="auto"/>
              <w:jc w:val="center"/>
              <w:outlineLvl w:val="0"/>
              <w:rPr>
                <w:kern w:val="0"/>
                <w:sz w:val="24"/>
              </w:rPr>
            </w:pPr>
            <w:r>
              <w:rPr>
                <w:rFonts w:hint="eastAsia"/>
                <w:kern w:val="0"/>
                <w:sz w:val="24"/>
              </w:rPr>
              <w:t>蓟州区人民检察院</w:t>
            </w:r>
          </w:p>
        </w:tc>
        <w:tc>
          <w:tcPr>
            <w:tcW w:w="3513" w:type="dxa"/>
            <w:vAlign w:val="center"/>
          </w:tcPr>
          <w:p>
            <w:pPr>
              <w:spacing w:line="360" w:lineRule="auto"/>
              <w:jc w:val="center"/>
              <w:outlineLvl w:val="0"/>
              <w:rPr>
                <w:kern w:val="0"/>
                <w:sz w:val="24"/>
              </w:rPr>
            </w:pPr>
            <w:r>
              <w:rPr>
                <w:rFonts w:hint="eastAsia"/>
                <w:kern w:val="0"/>
                <w:sz w:val="24"/>
              </w:rPr>
              <w:t>蓟州区南环路33号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20</w:t>
            </w:r>
          </w:p>
        </w:tc>
        <w:tc>
          <w:tcPr>
            <w:tcW w:w="3232" w:type="dxa"/>
            <w:vAlign w:val="center"/>
          </w:tcPr>
          <w:p>
            <w:pPr>
              <w:spacing w:line="360" w:lineRule="auto"/>
              <w:jc w:val="center"/>
              <w:outlineLvl w:val="0"/>
              <w:rPr>
                <w:kern w:val="0"/>
                <w:sz w:val="24"/>
              </w:rPr>
            </w:pPr>
            <w:r>
              <w:rPr>
                <w:rFonts w:hint="eastAsia"/>
                <w:kern w:val="0"/>
                <w:sz w:val="24"/>
              </w:rPr>
              <w:t>静海区人民检察院</w:t>
            </w:r>
          </w:p>
        </w:tc>
        <w:tc>
          <w:tcPr>
            <w:tcW w:w="3513" w:type="dxa"/>
            <w:vAlign w:val="center"/>
          </w:tcPr>
          <w:p>
            <w:pPr>
              <w:spacing w:line="360" w:lineRule="auto"/>
              <w:jc w:val="center"/>
              <w:outlineLvl w:val="0"/>
              <w:rPr>
                <w:kern w:val="0"/>
                <w:sz w:val="24"/>
              </w:rPr>
            </w:pPr>
            <w:r>
              <w:rPr>
                <w:rFonts w:hint="eastAsia"/>
                <w:kern w:val="0"/>
                <w:sz w:val="24"/>
              </w:rPr>
              <w:t>静海区迎宾大道99号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21</w:t>
            </w:r>
          </w:p>
        </w:tc>
        <w:tc>
          <w:tcPr>
            <w:tcW w:w="3232" w:type="dxa"/>
            <w:vAlign w:val="center"/>
          </w:tcPr>
          <w:p>
            <w:pPr>
              <w:spacing w:line="360" w:lineRule="auto"/>
              <w:jc w:val="center"/>
              <w:outlineLvl w:val="0"/>
              <w:rPr>
                <w:kern w:val="0"/>
                <w:sz w:val="24"/>
              </w:rPr>
            </w:pPr>
            <w:r>
              <w:rPr>
                <w:rFonts w:hint="eastAsia"/>
                <w:kern w:val="0"/>
                <w:sz w:val="24"/>
              </w:rPr>
              <w:t>宁河区人民检察院</w:t>
            </w:r>
          </w:p>
        </w:tc>
        <w:tc>
          <w:tcPr>
            <w:tcW w:w="3513" w:type="dxa"/>
            <w:vAlign w:val="center"/>
          </w:tcPr>
          <w:p>
            <w:pPr>
              <w:spacing w:line="360" w:lineRule="auto"/>
              <w:jc w:val="center"/>
              <w:outlineLvl w:val="0"/>
              <w:rPr>
                <w:kern w:val="0"/>
                <w:sz w:val="24"/>
              </w:rPr>
            </w:pPr>
            <w:r>
              <w:rPr>
                <w:rFonts w:hint="eastAsia"/>
                <w:kern w:val="0"/>
                <w:sz w:val="24"/>
              </w:rPr>
              <w:t>宁河区芦台镇光明路与绿荫西路交口</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22</w:t>
            </w:r>
          </w:p>
        </w:tc>
        <w:tc>
          <w:tcPr>
            <w:tcW w:w="3232" w:type="dxa"/>
            <w:vAlign w:val="center"/>
          </w:tcPr>
          <w:p>
            <w:pPr>
              <w:spacing w:line="360" w:lineRule="auto"/>
              <w:jc w:val="center"/>
              <w:outlineLvl w:val="0"/>
              <w:rPr>
                <w:kern w:val="0"/>
                <w:sz w:val="24"/>
              </w:rPr>
            </w:pPr>
            <w:r>
              <w:rPr>
                <w:rFonts w:hint="eastAsia"/>
                <w:kern w:val="0"/>
                <w:sz w:val="24"/>
              </w:rPr>
              <w:t>武清区人民检察院</w:t>
            </w:r>
          </w:p>
        </w:tc>
        <w:tc>
          <w:tcPr>
            <w:tcW w:w="3513" w:type="dxa"/>
            <w:vAlign w:val="center"/>
          </w:tcPr>
          <w:p>
            <w:pPr>
              <w:spacing w:line="360" w:lineRule="auto"/>
              <w:jc w:val="center"/>
              <w:outlineLvl w:val="0"/>
              <w:rPr>
                <w:kern w:val="0"/>
                <w:sz w:val="24"/>
              </w:rPr>
            </w:pPr>
            <w:r>
              <w:rPr>
                <w:rFonts w:hint="eastAsia"/>
                <w:kern w:val="0"/>
                <w:sz w:val="24"/>
              </w:rPr>
              <w:t>武清区雍阳西道424号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23</w:t>
            </w:r>
          </w:p>
        </w:tc>
        <w:tc>
          <w:tcPr>
            <w:tcW w:w="3232" w:type="dxa"/>
            <w:vAlign w:val="center"/>
          </w:tcPr>
          <w:p>
            <w:pPr>
              <w:spacing w:line="360" w:lineRule="auto"/>
              <w:jc w:val="center"/>
              <w:outlineLvl w:val="0"/>
              <w:rPr>
                <w:kern w:val="0"/>
                <w:sz w:val="24"/>
              </w:rPr>
            </w:pPr>
            <w:r>
              <w:rPr>
                <w:rFonts w:hint="eastAsia"/>
                <w:kern w:val="0"/>
                <w:sz w:val="24"/>
              </w:rPr>
              <w:t>宝坻区人民检察院</w:t>
            </w:r>
          </w:p>
        </w:tc>
        <w:tc>
          <w:tcPr>
            <w:tcW w:w="3513" w:type="dxa"/>
            <w:vAlign w:val="center"/>
          </w:tcPr>
          <w:p>
            <w:pPr>
              <w:spacing w:line="360" w:lineRule="auto"/>
              <w:jc w:val="center"/>
              <w:outlineLvl w:val="0"/>
              <w:rPr>
                <w:kern w:val="0"/>
                <w:sz w:val="24"/>
              </w:rPr>
            </w:pPr>
            <w:r>
              <w:rPr>
                <w:rFonts w:hint="eastAsia"/>
                <w:kern w:val="0"/>
                <w:sz w:val="24"/>
              </w:rPr>
              <w:t>宝坻区潮阳大道西段北侧人民检察院</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24</w:t>
            </w:r>
          </w:p>
        </w:tc>
        <w:tc>
          <w:tcPr>
            <w:tcW w:w="3232" w:type="dxa"/>
            <w:vAlign w:val="center"/>
          </w:tcPr>
          <w:p>
            <w:pPr>
              <w:spacing w:line="360" w:lineRule="auto"/>
              <w:jc w:val="center"/>
              <w:outlineLvl w:val="0"/>
              <w:rPr>
                <w:kern w:val="0"/>
                <w:sz w:val="24"/>
              </w:rPr>
            </w:pPr>
            <w:r>
              <w:rPr>
                <w:rFonts w:hint="eastAsia"/>
                <w:kern w:val="0"/>
                <w:sz w:val="24"/>
              </w:rPr>
              <w:t>铁路运输检察院</w:t>
            </w:r>
          </w:p>
        </w:tc>
        <w:tc>
          <w:tcPr>
            <w:tcW w:w="3513" w:type="dxa"/>
            <w:vAlign w:val="center"/>
          </w:tcPr>
          <w:p>
            <w:pPr>
              <w:spacing w:line="360" w:lineRule="auto"/>
              <w:jc w:val="center"/>
              <w:outlineLvl w:val="0"/>
              <w:rPr>
                <w:kern w:val="0"/>
                <w:sz w:val="24"/>
              </w:rPr>
            </w:pPr>
            <w:r>
              <w:rPr>
                <w:rFonts w:hint="eastAsia"/>
                <w:kern w:val="0"/>
                <w:sz w:val="24"/>
              </w:rPr>
              <w:t>河北区宿纬路2号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25</w:t>
            </w:r>
          </w:p>
        </w:tc>
        <w:tc>
          <w:tcPr>
            <w:tcW w:w="3232" w:type="dxa"/>
            <w:vAlign w:val="center"/>
          </w:tcPr>
          <w:p>
            <w:pPr>
              <w:spacing w:line="360" w:lineRule="auto"/>
              <w:jc w:val="center"/>
              <w:outlineLvl w:val="0"/>
              <w:rPr>
                <w:kern w:val="0"/>
                <w:sz w:val="24"/>
              </w:rPr>
            </w:pPr>
            <w:r>
              <w:rPr>
                <w:rFonts w:hint="eastAsia"/>
                <w:kern w:val="0"/>
                <w:sz w:val="24"/>
              </w:rPr>
              <w:t>检察官学院</w:t>
            </w:r>
          </w:p>
        </w:tc>
        <w:tc>
          <w:tcPr>
            <w:tcW w:w="3513" w:type="dxa"/>
            <w:vAlign w:val="center"/>
          </w:tcPr>
          <w:p>
            <w:pPr>
              <w:spacing w:line="360" w:lineRule="auto"/>
              <w:jc w:val="center"/>
              <w:outlineLvl w:val="0"/>
              <w:rPr>
                <w:kern w:val="0"/>
                <w:sz w:val="24"/>
              </w:rPr>
            </w:pPr>
            <w:r>
              <w:rPr>
                <w:rFonts w:hint="eastAsia"/>
                <w:kern w:val="0"/>
                <w:sz w:val="24"/>
              </w:rPr>
              <w:t>滨海新区大港学府路930</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2" w:type="dxa"/>
            <w:vAlign w:val="center"/>
          </w:tcPr>
          <w:p>
            <w:pPr>
              <w:spacing w:line="360" w:lineRule="auto"/>
              <w:jc w:val="center"/>
              <w:outlineLvl w:val="0"/>
              <w:rPr>
                <w:kern w:val="0"/>
                <w:sz w:val="24"/>
              </w:rPr>
            </w:pPr>
            <w:r>
              <w:rPr>
                <w:rFonts w:hint="eastAsia"/>
                <w:kern w:val="0"/>
                <w:sz w:val="24"/>
              </w:rPr>
              <w:t>26</w:t>
            </w:r>
          </w:p>
        </w:tc>
        <w:tc>
          <w:tcPr>
            <w:tcW w:w="3232" w:type="dxa"/>
            <w:vAlign w:val="center"/>
          </w:tcPr>
          <w:p>
            <w:pPr>
              <w:spacing w:line="360" w:lineRule="auto"/>
              <w:jc w:val="center"/>
              <w:outlineLvl w:val="0"/>
              <w:rPr>
                <w:kern w:val="0"/>
                <w:sz w:val="24"/>
              </w:rPr>
            </w:pPr>
            <w:r>
              <w:rPr>
                <w:rFonts w:hint="eastAsia"/>
                <w:kern w:val="0"/>
                <w:sz w:val="24"/>
              </w:rPr>
              <w:t>高新检察室</w:t>
            </w:r>
          </w:p>
        </w:tc>
        <w:tc>
          <w:tcPr>
            <w:tcW w:w="3513" w:type="dxa"/>
            <w:vAlign w:val="center"/>
          </w:tcPr>
          <w:p>
            <w:pPr>
              <w:spacing w:line="360" w:lineRule="auto"/>
              <w:jc w:val="center"/>
              <w:outlineLvl w:val="0"/>
              <w:rPr>
                <w:kern w:val="0"/>
                <w:sz w:val="24"/>
              </w:rPr>
            </w:pPr>
            <w:r>
              <w:rPr>
                <w:rFonts w:hint="eastAsia"/>
                <w:kern w:val="0"/>
                <w:sz w:val="24"/>
              </w:rPr>
              <w:t>高新区华天道科馨别墅65号</w:t>
            </w:r>
          </w:p>
        </w:tc>
        <w:tc>
          <w:tcPr>
            <w:tcW w:w="1575" w:type="dxa"/>
            <w:vAlign w:val="center"/>
          </w:tcPr>
          <w:p>
            <w:pPr>
              <w:spacing w:line="360" w:lineRule="auto"/>
              <w:jc w:val="center"/>
              <w:outlineLvl w:val="0"/>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42" w:type="dxa"/>
            <w:vAlign w:val="center"/>
          </w:tcPr>
          <w:p>
            <w:pPr>
              <w:spacing w:line="360" w:lineRule="auto"/>
              <w:jc w:val="center"/>
              <w:outlineLvl w:val="0"/>
              <w:rPr>
                <w:kern w:val="0"/>
                <w:sz w:val="24"/>
              </w:rPr>
            </w:pPr>
            <w:r>
              <w:rPr>
                <w:rFonts w:hint="eastAsia"/>
                <w:kern w:val="0"/>
                <w:sz w:val="24"/>
              </w:rPr>
              <w:t>27</w:t>
            </w:r>
          </w:p>
        </w:tc>
        <w:tc>
          <w:tcPr>
            <w:tcW w:w="3232" w:type="dxa"/>
            <w:vAlign w:val="center"/>
          </w:tcPr>
          <w:p>
            <w:pPr>
              <w:spacing w:line="360" w:lineRule="auto"/>
              <w:jc w:val="center"/>
              <w:outlineLvl w:val="0"/>
              <w:rPr>
                <w:kern w:val="0"/>
                <w:sz w:val="24"/>
              </w:rPr>
            </w:pPr>
            <w:r>
              <w:rPr>
                <w:rFonts w:hint="eastAsia"/>
                <w:kern w:val="0"/>
                <w:sz w:val="24"/>
              </w:rPr>
              <w:t>保税检察室</w:t>
            </w:r>
          </w:p>
        </w:tc>
        <w:tc>
          <w:tcPr>
            <w:tcW w:w="3513" w:type="dxa"/>
            <w:vAlign w:val="center"/>
          </w:tcPr>
          <w:p>
            <w:pPr>
              <w:spacing w:line="360" w:lineRule="auto"/>
              <w:jc w:val="center"/>
              <w:outlineLvl w:val="0"/>
              <w:rPr>
                <w:kern w:val="0"/>
                <w:sz w:val="24"/>
              </w:rPr>
            </w:pPr>
            <w:r>
              <w:rPr>
                <w:rFonts w:hint="eastAsia"/>
                <w:kern w:val="0"/>
                <w:sz w:val="24"/>
              </w:rPr>
              <w:t>空港经济区司法大楼（中环西路和西三道交口）</w:t>
            </w:r>
          </w:p>
        </w:tc>
        <w:tc>
          <w:tcPr>
            <w:tcW w:w="1575" w:type="dxa"/>
            <w:vAlign w:val="center"/>
          </w:tcPr>
          <w:p>
            <w:pPr>
              <w:spacing w:line="360" w:lineRule="auto"/>
              <w:jc w:val="center"/>
              <w:outlineLvl w:val="0"/>
              <w:rPr>
                <w:kern w:val="0"/>
                <w:sz w:val="24"/>
              </w:rPr>
            </w:pPr>
            <w:r>
              <w:rPr>
                <w:rFonts w:hint="eastAsia"/>
                <w:kern w:val="0"/>
                <w:sz w:val="24"/>
              </w:rPr>
              <w:t>100</w:t>
            </w:r>
          </w:p>
        </w:tc>
      </w:tr>
    </w:tbl>
    <w:p>
      <w:pPr>
        <w:pStyle w:val="21"/>
        <w:spacing w:line="360" w:lineRule="auto"/>
        <w:ind w:left="446"/>
        <w:jc w:val="both"/>
        <w:rPr>
          <w:rFonts w:ascii="Times New Roman" w:hAnsi="Times New Roman" w:eastAsia="宋体" w:cs="Times New Roman"/>
          <w:color w:val="auto"/>
        </w:rPr>
      </w:pPr>
    </w:p>
    <w:p>
      <w:pPr>
        <w:pStyle w:val="21"/>
        <w:spacing w:line="360" w:lineRule="auto"/>
        <w:ind w:left="446"/>
        <w:jc w:val="both"/>
        <w:rPr>
          <w:rFonts w:ascii="Times New Roman" w:hAnsi="Times New Roman" w:eastAsia="宋体" w:cs="Times New Roman"/>
          <w:color w:val="auto"/>
        </w:rPr>
      </w:pPr>
    </w:p>
    <w:p>
      <w:pPr>
        <w:pStyle w:val="21"/>
        <w:spacing w:line="360" w:lineRule="auto"/>
        <w:ind w:left="446"/>
        <w:jc w:val="both"/>
        <w:rPr>
          <w:rFonts w:ascii="Times New Roman" w:hAnsi="Times New Roman" w:eastAsia="宋体" w:cs="Times New Roman"/>
          <w:color w:val="auto"/>
        </w:rPr>
      </w:pPr>
    </w:p>
    <w:p>
      <w:pPr>
        <w:pStyle w:val="21"/>
        <w:spacing w:line="360" w:lineRule="auto"/>
        <w:ind w:left="446"/>
        <w:jc w:val="both"/>
        <w:rPr>
          <w:rFonts w:ascii="Times New Roman" w:hAnsi="Times New Roman" w:eastAsia="宋体" w:cs="Times New Roman"/>
          <w:color w:val="auto"/>
        </w:rPr>
      </w:pPr>
    </w:p>
    <w:p>
      <w:pPr>
        <w:pStyle w:val="21"/>
        <w:spacing w:line="360" w:lineRule="auto"/>
        <w:ind w:left="446"/>
        <w:jc w:val="both"/>
        <w:rPr>
          <w:rFonts w:ascii="Times New Roman" w:hAnsi="Times New Roman" w:eastAsia="宋体" w:cs="Times New Roman"/>
          <w:color w:val="auto"/>
        </w:rPr>
      </w:pPr>
    </w:p>
    <w:p>
      <w:pPr>
        <w:pStyle w:val="21"/>
        <w:spacing w:line="360" w:lineRule="auto"/>
        <w:ind w:left="446"/>
        <w:jc w:val="both"/>
        <w:rPr>
          <w:rFonts w:ascii="Times New Roman" w:hAnsi="Times New Roman" w:eastAsia="宋体" w:cs="Times New Roman"/>
          <w:color w:val="auto"/>
        </w:rPr>
      </w:pPr>
    </w:p>
    <w:p>
      <w:pPr>
        <w:pStyle w:val="21"/>
        <w:spacing w:line="360" w:lineRule="auto"/>
        <w:ind w:left="446"/>
        <w:rPr>
          <w:rFonts w:ascii="Times New Roman" w:hAnsi="Times New Roman" w:eastAsia="宋体" w:cs="Times New Roman"/>
          <w:color w:val="auto"/>
        </w:rPr>
      </w:pPr>
      <w:r>
        <w:rPr>
          <w:rFonts w:hint="eastAsia" w:ascii="Times New Roman" w:hAnsi="Times New Roman" w:eastAsia="宋体" w:cs="Times New Roman"/>
          <w:color w:val="auto"/>
        </w:rPr>
        <w:t>第二包</w:t>
      </w:r>
    </w:p>
    <w:p>
      <w:pPr>
        <w:pStyle w:val="31"/>
        <w:numPr>
          <w:ilvl w:val="0"/>
          <w:numId w:val="2"/>
        </w:numPr>
        <w:spacing w:line="360" w:lineRule="auto"/>
        <w:ind w:firstLineChars="0"/>
        <w:jc w:val="left"/>
        <w:rPr>
          <w:sz w:val="24"/>
        </w:rPr>
      </w:pPr>
      <w:r>
        <w:rPr>
          <w:rFonts w:hint="eastAsia"/>
          <w:sz w:val="24"/>
        </w:rPr>
        <w:t>具体要求</w:t>
      </w:r>
    </w:p>
    <w:p>
      <w:pPr>
        <w:spacing w:line="360" w:lineRule="auto"/>
        <w:ind w:left="480"/>
        <w:jc w:val="left"/>
        <w:rPr>
          <w:sz w:val="24"/>
        </w:rPr>
      </w:pPr>
      <w:r>
        <w:rPr>
          <w:rFonts w:hint="eastAsia"/>
          <w:sz w:val="24"/>
        </w:rPr>
        <w:t>1、总体要求</w:t>
      </w:r>
    </w:p>
    <w:p>
      <w:pPr>
        <w:spacing w:line="360" w:lineRule="auto"/>
        <w:ind w:firstLine="448" w:firstLineChars="200"/>
        <w:jc w:val="left"/>
        <w:rPr>
          <w:sz w:val="24"/>
        </w:rPr>
      </w:pPr>
      <w:r>
        <w:rPr>
          <w:rFonts w:hint="eastAsia"/>
          <w:sz w:val="24"/>
        </w:rPr>
        <w:t>（1）维护的所有设备必须能保证设备的完整、日常维护管理。</w:t>
      </w:r>
    </w:p>
    <w:p>
      <w:pPr>
        <w:spacing w:line="360" w:lineRule="auto"/>
        <w:ind w:firstLine="448" w:firstLineChars="200"/>
        <w:jc w:val="left"/>
        <w:rPr>
          <w:sz w:val="24"/>
        </w:rPr>
      </w:pPr>
      <w:r>
        <w:rPr>
          <w:rFonts w:hint="eastAsia"/>
          <w:sz w:val="24"/>
        </w:rPr>
        <w:t>（2）软件应能满足确保全网(包括支持中心及节点)正常运行所需的管理、运营、维护等有关的全部软件。</w:t>
      </w:r>
    </w:p>
    <w:p>
      <w:pPr>
        <w:spacing w:line="360" w:lineRule="auto"/>
        <w:ind w:firstLine="448" w:firstLineChars="200"/>
        <w:jc w:val="left"/>
        <w:rPr>
          <w:sz w:val="24"/>
        </w:rPr>
      </w:pPr>
      <w:r>
        <w:rPr>
          <w:rFonts w:hint="eastAsia"/>
          <w:sz w:val="24"/>
        </w:rPr>
        <w:t>（3）软硬件设备应为最新版本，且不同时期软件版本应能兼容，同时要保证网络安全可靠及扩容和版本升级方便。</w:t>
      </w:r>
    </w:p>
    <w:p>
      <w:pPr>
        <w:spacing w:line="360" w:lineRule="auto"/>
        <w:ind w:firstLine="448" w:firstLineChars="200"/>
        <w:jc w:val="left"/>
        <w:rPr>
          <w:sz w:val="24"/>
        </w:rPr>
      </w:pPr>
      <w:r>
        <w:rPr>
          <w:rFonts w:hint="eastAsia"/>
          <w:sz w:val="24"/>
        </w:rPr>
        <w:t>（4）在租赁期内提供的系统和业务软件的升级服务。</w:t>
      </w:r>
    </w:p>
    <w:p>
      <w:pPr>
        <w:spacing w:line="360" w:lineRule="auto"/>
        <w:ind w:firstLine="448" w:firstLineChars="200"/>
        <w:jc w:val="left"/>
        <w:rPr>
          <w:sz w:val="24"/>
        </w:rPr>
      </w:pPr>
      <w:r>
        <w:rPr>
          <w:rFonts w:hint="eastAsia"/>
          <w:sz w:val="24"/>
        </w:rPr>
        <w:t>（5）由中标供应商提供各种相关培训，包括前期培训、开通培训以及后期维护培训等。</w:t>
      </w:r>
    </w:p>
    <w:p>
      <w:pPr>
        <w:spacing w:line="360" w:lineRule="auto"/>
        <w:ind w:firstLine="448" w:firstLineChars="200"/>
        <w:jc w:val="left"/>
        <w:rPr>
          <w:sz w:val="24"/>
        </w:rPr>
      </w:pPr>
      <w:r>
        <w:rPr>
          <w:rFonts w:hint="eastAsia"/>
          <w:sz w:val="24"/>
        </w:rPr>
        <w:t>（6）提供技术建议、优化建议以及通讯管理建议。</w:t>
      </w:r>
    </w:p>
    <w:p>
      <w:pPr>
        <w:spacing w:line="360" w:lineRule="auto"/>
        <w:ind w:firstLine="448" w:firstLineChars="200"/>
        <w:jc w:val="left"/>
        <w:rPr>
          <w:sz w:val="24"/>
        </w:rPr>
      </w:pPr>
      <w:r>
        <w:rPr>
          <w:rFonts w:hint="eastAsia"/>
          <w:sz w:val="24"/>
        </w:rPr>
        <w:t>（7）保证所租用的链路能够正常使用，满足带宽和性能需求，有故障能够及时修复。</w:t>
      </w:r>
    </w:p>
    <w:p>
      <w:pPr>
        <w:spacing w:line="360" w:lineRule="auto"/>
        <w:ind w:firstLine="448" w:firstLineChars="200"/>
        <w:jc w:val="left"/>
        <w:rPr>
          <w:sz w:val="24"/>
        </w:rPr>
      </w:pPr>
      <w:r>
        <w:rPr>
          <w:rFonts w:hint="eastAsia"/>
          <w:sz w:val="24"/>
        </w:rPr>
        <w:t>（8）线路敷设时间：自签订合同之日起15日内完成整体项目的施工、调试工作（特殊情况以合同为准）；租赁期限：2024年01月01日至2024年12月31日。</w:t>
      </w:r>
    </w:p>
    <w:p>
      <w:pPr>
        <w:spacing w:line="360" w:lineRule="auto"/>
        <w:ind w:firstLine="448" w:firstLineChars="200"/>
        <w:outlineLvl w:val="0"/>
        <w:rPr>
          <w:sz w:val="24"/>
        </w:rPr>
      </w:pPr>
      <w:r>
        <w:rPr>
          <w:rFonts w:hint="eastAsia"/>
          <w:sz w:val="24"/>
        </w:rPr>
        <w:t>（9）中标供应商对采购人监控系统用户提供端到端全过程（即售前、售中、售后）一站式服务；提供24小时×365天的质量保证，提供7×24 小时电话技术支持和故障申告服务，对故障申告响应时间小于15分钟，所租线路故障恢复时间小于4小时，不可抗力及第三方干预除外。</w:t>
      </w:r>
    </w:p>
    <w:p>
      <w:pPr>
        <w:spacing w:line="360" w:lineRule="auto"/>
        <w:ind w:firstLine="448" w:firstLineChars="200"/>
        <w:outlineLvl w:val="0"/>
        <w:rPr>
          <w:sz w:val="24"/>
        </w:rPr>
      </w:pPr>
      <w:r>
        <w:rPr>
          <w:rFonts w:hint="eastAsia"/>
          <w:sz w:val="24"/>
        </w:rPr>
        <w:t>（10）除不可抗力情况外，由于中标供应商原因造成通信故障（不包括电信终端设备的原因造成通信服务的障碍），致使超出规定修复时限的链路，中标供应商需采取减免月租费的方式进行补偿。</w:t>
      </w:r>
    </w:p>
    <w:p>
      <w:pPr>
        <w:spacing w:line="360" w:lineRule="auto"/>
        <w:ind w:firstLine="448" w:firstLineChars="200"/>
        <w:outlineLvl w:val="0"/>
        <w:rPr>
          <w:sz w:val="24"/>
        </w:rPr>
      </w:pPr>
      <w:r>
        <w:rPr>
          <w:rFonts w:hint="eastAsia"/>
          <w:sz w:val="24"/>
        </w:rPr>
        <w:t>补偿方法为：报修后4 小时未恢复正常的，按故障持续时间减免相应的链路月租费。故障持续时间以小时或天为单位，不足1 小时的按1 小时计算。按照每天24 小时、每月30 天计算，每天的减免额为月租费的1/30，每小时的减免额为每天租费的1/24。</w:t>
      </w:r>
    </w:p>
    <w:p>
      <w:pPr>
        <w:spacing w:line="360" w:lineRule="auto"/>
        <w:ind w:firstLine="448" w:firstLineChars="200"/>
        <w:outlineLvl w:val="0"/>
        <w:rPr>
          <w:sz w:val="24"/>
        </w:rPr>
      </w:pPr>
      <w:r>
        <w:rPr>
          <w:rFonts w:hint="eastAsia"/>
          <w:sz w:val="24"/>
        </w:rPr>
        <w:t>当链路故障处理完毕后，中标供应商需在15分钟内通知采购人，在三个工作日内向采购人提交书面故障报告。</w:t>
      </w:r>
    </w:p>
    <w:p>
      <w:pPr>
        <w:spacing w:line="360" w:lineRule="auto"/>
        <w:ind w:firstLine="448" w:firstLineChars="200"/>
        <w:jc w:val="left"/>
        <w:rPr>
          <w:sz w:val="24"/>
        </w:rPr>
      </w:pPr>
      <w:bookmarkStart w:id="3" w:name="_Hlk118272200"/>
      <w:r>
        <w:rPr>
          <w:rFonts w:hint="eastAsia"/>
          <w:sz w:val="24"/>
        </w:rPr>
        <w:t>（11）因重大工作临时调整网络的服务，响应时间不能超过一周。</w:t>
      </w:r>
    </w:p>
    <w:p>
      <w:pPr>
        <w:spacing w:line="360" w:lineRule="auto"/>
        <w:ind w:firstLine="448" w:firstLineChars="200"/>
        <w:jc w:val="left"/>
        <w:rPr>
          <w:sz w:val="24"/>
        </w:rPr>
      </w:pPr>
      <w:r>
        <w:rPr>
          <w:rFonts w:hint="eastAsia"/>
          <w:sz w:val="24"/>
        </w:rPr>
        <w:t>（12）提供月度巡检，季度巡检并出具相应的巡检报告签字加盖公章。</w:t>
      </w:r>
    </w:p>
    <w:p>
      <w:pPr>
        <w:spacing w:line="360" w:lineRule="auto"/>
        <w:ind w:firstLine="448" w:firstLineChars="200"/>
        <w:jc w:val="left"/>
        <w:rPr>
          <w:sz w:val="24"/>
        </w:rPr>
      </w:pPr>
      <w:r>
        <w:rPr>
          <w:rFonts w:hint="eastAsia"/>
          <w:sz w:val="24"/>
        </w:rPr>
        <w:t>（13）线路应当确保政务数据、个人信息的保密性、完整性、可用性、稳定性，采用安全可信的硬件或软件产品，涉及密码的应符合国家密码管理规定，如发现网络安全漏洞、缺陷或其他严重网络安全风险及时告知采购方。</w:t>
      </w:r>
    </w:p>
    <w:p>
      <w:pPr>
        <w:spacing w:line="360" w:lineRule="auto"/>
        <w:ind w:firstLine="448" w:firstLineChars="200"/>
        <w:jc w:val="left"/>
        <w:rPr>
          <w:sz w:val="24"/>
        </w:rPr>
      </w:pPr>
      <w:r>
        <w:rPr>
          <w:rFonts w:hint="eastAsia"/>
          <w:sz w:val="24"/>
        </w:rPr>
        <w:t>（14）因根据合同任务建立相对独立的管理技术团队，并指定一名高管作为网络安全负责人。</w:t>
      </w:r>
    </w:p>
    <w:bookmarkEnd w:id="3"/>
    <w:p>
      <w:pPr>
        <w:spacing w:line="360" w:lineRule="auto"/>
        <w:ind w:left="480"/>
        <w:jc w:val="left"/>
        <w:rPr>
          <w:sz w:val="24"/>
        </w:rPr>
      </w:pPr>
      <w:r>
        <w:rPr>
          <w:rFonts w:hint="eastAsia"/>
          <w:sz w:val="24"/>
        </w:rPr>
        <w:t>★2、融合通信功能要求</w:t>
      </w:r>
    </w:p>
    <w:p>
      <w:pPr>
        <w:spacing w:line="360" w:lineRule="auto"/>
        <w:ind w:firstLine="448" w:firstLineChars="200"/>
        <w:jc w:val="left"/>
        <w:rPr>
          <w:sz w:val="24"/>
        </w:rPr>
      </w:pPr>
      <w:r>
        <w:rPr>
          <w:rFonts w:hint="eastAsia"/>
          <w:sz w:val="24"/>
        </w:rPr>
        <w:t>（1）为保证采购人现有融合通信设备的正常运转，需提供一套新型融合通信设备，作为备用机来满足IP话机的接入；需提供该设备在合同服务期限内的维护及上门支持服务。</w:t>
      </w:r>
    </w:p>
    <w:p>
      <w:pPr>
        <w:spacing w:line="360" w:lineRule="auto"/>
        <w:ind w:left="480"/>
        <w:jc w:val="left"/>
        <w:rPr>
          <w:sz w:val="24"/>
        </w:rPr>
      </w:pPr>
      <w:r>
        <w:rPr>
          <w:rFonts w:hint="eastAsia"/>
          <w:sz w:val="24"/>
        </w:rPr>
        <w:t>（2）支持2000 SIP用户接入能力。</w:t>
      </w:r>
    </w:p>
    <w:p>
      <w:pPr>
        <w:spacing w:line="360" w:lineRule="auto"/>
        <w:ind w:firstLine="448" w:firstLineChars="200"/>
        <w:jc w:val="left"/>
        <w:rPr>
          <w:sz w:val="24"/>
        </w:rPr>
      </w:pPr>
      <w:r>
        <w:rPr>
          <w:rFonts w:hint="eastAsia"/>
          <w:sz w:val="24"/>
        </w:rPr>
        <w:t>（3）需有后台维护，可自行添加组织架构，配置企业通讯录（包括姓名，部门），话机维护等功能；话机可单点后台登录，配置话机通讯录等功能。</w:t>
      </w:r>
    </w:p>
    <w:p>
      <w:pPr>
        <w:spacing w:line="360" w:lineRule="auto"/>
        <w:ind w:firstLine="448" w:firstLineChars="200"/>
        <w:jc w:val="left"/>
        <w:rPr>
          <w:sz w:val="24"/>
        </w:rPr>
      </w:pPr>
      <w:r>
        <w:rPr>
          <w:rFonts w:hint="eastAsia"/>
          <w:sz w:val="24"/>
        </w:rPr>
        <w:t>（4）满足话机可登录至少两个号码，需有呼叫前转，呼叫后转，无条件转等呼叫转接功能；内外线呼叫：话机可拨打外线，包括外省。</w:t>
      </w:r>
    </w:p>
    <w:p>
      <w:pPr>
        <w:spacing w:line="360" w:lineRule="auto"/>
        <w:ind w:firstLine="448" w:firstLineChars="200"/>
        <w:jc w:val="left"/>
        <w:rPr>
          <w:sz w:val="24"/>
        </w:rPr>
      </w:pPr>
      <w:r>
        <w:rPr>
          <w:rFonts w:hint="eastAsia"/>
          <w:sz w:val="24"/>
        </w:rPr>
        <w:t>（5）兼容采购人在用的华为企业电话7910,7950,7903型号；兼容SmartAX MA5680T设备；可配置华为HG8240F终端，模拟口和网口。</w:t>
      </w:r>
    </w:p>
    <w:p>
      <w:pPr>
        <w:spacing w:line="360" w:lineRule="auto"/>
        <w:ind w:firstLine="448" w:firstLineChars="200"/>
        <w:jc w:val="left"/>
        <w:rPr>
          <w:sz w:val="24"/>
        </w:rPr>
      </w:pPr>
      <w:r>
        <w:rPr>
          <w:rFonts w:hint="eastAsia"/>
          <w:sz w:val="24"/>
        </w:rPr>
        <w:t>（6）设备调试为随时可切换的状态，能在接到割接通知的2小时内到场，1天内完成新老系统切换，并且提供充足的人力保障割接期和过度期的平稳过度。</w:t>
      </w:r>
    </w:p>
    <w:p>
      <w:pPr>
        <w:spacing w:line="360" w:lineRule="auto"/>
        <w:ind w:left="480"/>
        <w:jc w:val="left"/>
        <w:rPr>
          <w:sz w:val="24"/>
        </w:rPr>
      </w:pPr>
      <w:r>
        <w:rPr>
          <w:rFonts w:hint="eastAsia"/>
          <w:sz w:val="24"/>
        </w:rPr>
        <w:t>★3、配套电路要求：</w:t>
      </w:r>
    </w:p>
    <w:p>
      <w:pPr>
        <w:spacing w:line="360" w:lineRule="auto"/>
        <w:ind w:firstLine="448" w:firstLineChars="200"/>
        <w:jc w:val="left"/>
        <w:rPr>
          <w:sz w:val="24"/>
        </w:rPr>
      </w:pPr>
      <w:r>
        <w:rPr>
          <w:rFonts w:hint="eastAsia"/>
          <w:sz w:val="24"/>
        </w:rPr>
        <w:t>提供27个节点100M VPN专线接入；核心点 1000M VPN专线接入，另提供1条1000M VPN链路从不同局向、不同路由接入核心，实现双环路的物理性保护。市检察院2条200M独享互联网接入。</w:t>
      </w:r>
    </w:p>
    <w:p>
      <w:pPr>
        <w:spacing w:line="360" w:lineRule="auto"/>
        <w:ind w:firstLine="448" w:firstLineChars="200"/>
        <w:jc w:val="left"/>
        <w:rPr>
          <w:sz w:val="24"/>
        </w:rPr>
      </w:pPr>
      <w:r>
        <w:rPr>
          <w:rFonts w:hint="eastAsia"/>
          <w:sz w:val="24"/>
        </w:rPr>
        <w:t>4、运维管理服务人员要求</w:t>
      </w:r>
    </w:p>
    <w:p>
      <w:pPr>
        <w:spacing w:line="360" w:lineRule="auto"/>
        <w:ind w:firstLine="448" w:firstLineChars="200"/>
        <w:jc w:val="left"/>
        <w:rPr>
          <w:sz w:val="24"/>
        </w:rPr>
      </w:pPr>
      <w:r>
        <w:rPr>
          <w:rFonts w:hint="eastAsia"/>
          <w:sz w:val="24"/>
        </w:rPr>
        <w:t>（1）项目团队人员数量需满足按相应计划完成相应工作的要求。</w:t>
      </w:r>
    </w:p>
    <w:p>
      <w:pPr>
        <w:spacing w:line="360" w:lineRule="auto"/>
        <w:ind w:firstLine="448" w:firstLineChars="200"/>
        <w:jc w:val="left"/>
        <w:rPr>
          <w:sz w:val="24"/>
        </w:rPr>
      </w:pPr>
      <w:r>
        <w:rPr>
          <w:rFonts w:hint="eastAsia"/>
          <w:sz w:val="24"/>
        </w:rPr>
        <w:t>（2）供应商应指定专职于本项目的项目经理1人，项目团队人员不少于3人。</w:t>
      </w:r>
    </w:p>
    <w:p>
      <w:pPr>
        <w:spacing w:line="360" w:lineRule="auto"/>
        <w:ind w:firstLine="448" w:firstLineChars="200"/>
        <w:jc w:val="left"/>
        <w:rPr>
          <w:sz w:val="24"/>
        </w:rPr>
      </w:pPr>
      <w:r>
        <w:rPr>
          <w:rFonts w:hint="eastAsia"/>
          <w:sz w:val="24"/>
        </w:rPr>
        <w:t>5、应提供应急预案，确保当出现不可预知紧急情况时（例如极端天气、线路物理损坏、链路接连不畅等情况时），保证服务正常运转或最大限度地缩短异常时间。</w:t>
      </w:r>
    </w:p>
    <w:p>
      <w:pPr>
        <w:spacing w:line="360" w:lineRule="auto"/>
        <w:ind w:firstLine="448" w:firstLineChars="200"/>
        <w:jc w:val="left"/>
        <w:rPr>
          <w:sz w:val="24"/>
        </w:rPr>
      </w:pPr>
      <w:r>
        <w:rPr>
          <w:rFonts w:hint="eastAsia"/>
          <w:sz w:val="24"/>
        </w:rPr>
        <w:t>6、应提供投诉流程、满意度调查方案，包含投诉接受范围、投诉处理流程、满意度调查范围、满意度调查方法，提高服务对象满意度方案。</w:t>
      </w:r>
    </w:p>
    <w:p>
      <w:pPr>
        <w:spacing w:line="360" w:lineRule="auto"/>
        <w:ind w:firstLine="448" w:firstLineChars="200"/>
        <w:jc w:val="left"/>
        <w:rPr>
          <w:sz w:val="24"/>
        </w:rPr>
      </w:pPr>
      <w:r>
        <w:rPr>
          <w:rFonts w:hint="eastAsia"/>
          <w:sz w:val="24"/>
        </w:rPr>
        <w:t>二、各服务地点地址</w:t>
      </w:r>
    </w:p>
    <w:tbl>
      <w:tblPr>
        <w:tblStyle w:val="12"/>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163"/>
        <w:gridCol w:w="3513"/>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序号</w:t>
            </w:r>
          </w:p>
        </w:tc>
        <w:tc>
          <w:tcPr>
            <w:tcW w:w="3163" w:type="dxa"/>
            <w:vAlign w:val="center"/>
          </w:tcPr>
          <w:p>
            <w:pPr>
              <w:spacing w:line="360" w:lineRule="auto"/>
              <w:jc w:val="center"/>
              <w:rPr>
                <w:kern w:val="0"/>
                <w:sz w:val="24"/>
              </w:rPr>
            </w:pPr>
            <w:r>
              <w:rPr>
                <w:rFonts w:hint="eastAsia"/>
                <w:kern w:val="0"/>
                <w:sz w:val="24"/>
              </w:rPr>
              <w:t>单位</w:t>
            </w:r>
          </w:p>
        </w:tc>
        <w:tc>
          <w:tcPr>
            <w:tcW w:w="3513" w:type="dxa"/>
            <w:vAlign w:val="center"/>
          </w:tcPr>
          <w:p>
            <w:pPr>
              <w:spacing w:line="360" w:lineRule="auto"/>
              <w:jc w:val="center"/>
              <w:rPr>
                <w:kern w:val="0"/>
                <w:sz w:val="24"/>
              </w:rPr>
            </w:pPr>
            <w:r>
              <w:rPr>
                <w:rFonts w:hint="eastAsia"/>
                <w:kern w:val="0"/>
                <w:sz w:val="24"/>
              </w:rPr>
              <w:t>地址</w:t>
            </w:r>
          </w:p>
        </w:tc>
        <w:tc>
          <w:tcPr>
            <w:tcW w:w="1584" w:type="dxa"/>
            <w:vAlign w:val="center"/>
          </w:tcPr>
          <w:p>
            <w:pPr>
              <w:spacing w:line="360" w:lineRule="auto"/>
              <w:jc w:val="center"/>
              <w:rPr>
                <w:kern w:val="0"/>
                <w:sz w:val="24"/>
              </w:rPr>
            </w:pPr>
            <w:r>
              <w:rPr>
                <w:rFonts w:hint="eastAsia"/>
                <w:kern w:val="0"/>
                <w:sz w:val="24"/>
              </w:rPr>
              <w:t>业务带宽(M)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w:t>
            </w:r>
          </w:p>
        </w:tc>
        <w:tc>
          <w:tcPr>
            <w:tcW w:w="3163" w:type="dxa"/>
            <w:vAlign w:val="center"/>
          </w:tcPr>
          <w:p>
            <w:pPr>
              <w:spacing w:line="360" w:lineRule="auto"/>
              <w:jc w:val="center"/>
              <w:rPr>
                <w:kern w:val="0"/>
                <w:sz w:val="24"/>
              </w:rPr>
            </w:pPr>
            <w:r>
              <w:rPr>
                <w:rFonts w:hint="eastAsia"/>
                <w:kern w:val="0"/>
                <w:sz w:val="24"/>
              </w:rPr>
              <w:t>天津市人民检察院</w:t>
            </w:r>
          </w:p>
        </w:tc>
        <w:tc>
          <w:tcPr>
            <w:tcW w:w="3513" w:type="dxa"/>
            <w:vAlign w:val="center"/>
          </w:tcPr>
          <w:p>
            <w:pPr>
              <w:spacing w:line="360" w:lineRule="auto"/>
              <w:jc w:val="center"/>
              <w:rPr>
                <w:kern w:val="0"/>
                <w:sz w:val="24"/>
              </w:rPr>
            </w:pPr>
            <w:r>
              <w:rPr>
                <w:rFonts w:hint="eastAsia"/>
                <w:kern w:val="0"/>
                <w:sz w:val="24"/>
              </w:rPr>
              <w:t>河西区南兴道368号</w:t>
            </w:r>
          </w:p>
        </w:tc>
        <w:tc>
          <w:tcPr>
            <w:tcW w:w="1584" w:type="dxa"/>
            <w:vAlign w:val="center"/>
          </w:tcPr>
          <w:p>
            <w:pPr>
              <w:spacing w:line="360" w:lineRule="auto"/>
              <w:jc w:val="center"/>
              <w:rPr>
                <w:kern w:val="0"/>
                <w:sz w:val="24"/>
              </w:rPr>
            </w:pPr>
            <w:r>
              <w:rPr>
                <w:rFonts w:hint="eastAsia"/>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w:t>
            </w:r>
          </w:p>
        </w:tc>
        <w:tc>
          <w:tcPr>
            <w:tcW w:w="3163" w:type="dxa"/>
            <w:vAlign w:val="center"/>
          </w:tcPr>
          <w:p>
            <w:pPr>
              <w:spacing w:line="360" w:lineRule="auto"/>
              <w:jc w:val="center"/>
              <w:rPr>
                <w:kern w:val="0"/>
                <w:sz w:val="24"/>
              </w:rPr>
            </w:pPr>
            <w:r>
              <w:rPr>
                <w:rFonts w:hint="eastAsia"/>
                <w:kern w:val="0"/>
                <w:sz w:val="24"/>
              </w:rPr>
              <w:t>天津市人民检察院第一分院</w:t>
            </w:r>
          </w:p>
        </w:tc>
        <w:tc>
          <w:tcPr>
            <w:tcW w:w="3513" w:type="dxa"/>
            <w:vAlign w:val="center"/>
          </w:tcPr>
          <w:p>
            <w:pPr>
              <w:spacing w:line="360" w:lineRule="auto"/>
              <w:jc w:val="center"/>
              <w:rPr>
                <w:kern w:val="0"/>
                <w:sz w:val="24"/>
              </w:rPr>
            </w:pPr>
            <w:r>
              <w:rPr>
                <w:rFonts w:hint="eastAsia"/>
                <w:kern w:val="0"/>
                <w:sz w:val="24"/>
              </w:rPr>
              <w:t>南开区南马路816号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3</w:t>
            </w:r>
          </w:p>
        </w:tc>
        <w:tc>
          <w:tcPr>
            <w:tcW w:w="3163" w:type="dxa"/>
            <w:vAlign w:val="center"/>
          </w:tcPr>
          <w:p>
            <w:pPr>
              <w:spacing w:line="360" w:lineRule="auto"/>
              <w:jc w:val="center"/>
              <w:rPr>
                <w:kern w:val="0"/>
                <w:sz w:val="24"/>
              </w:rPr>
            </w:pPr>
            <w:r>
              <w:rPr>
                <w:rFonts w:hint="eastAsia"/>
                <w:kern w:val="0"/>
                <w:sz w:val="24"/>
              </w:rPr>
              <w:t>天津市人民检察院第二分院</w:t>
            </w:r>
          </w:p>
        </w:tc>
        <w:tc>
          <w:tcPr>
            <w:tcW w:w="3513" w:type="dxa"/>
            <w:vAlign w:val="center"/>
          </w:tcPr>
          <w:p>
            <w:pPr>
              <w:spacing w:line="360" w:lineRule="auto"/>
              <w:jc w:val="center"/>
              <w:rPr>
                <w:kern w:val="0"/>
                <w:sz w:val="24"/>
              </w:rPr>
            </w:pPr>
            <w:r>
              <w:rPr>
                <w:rFonts w:hint="eastAsia"/>
                <w:kern w:val="0"/>
                <w:sz w:val="24"/>
              </w:rPr>
              <w:t>河西区新围堤道8号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4</w:t>
            </w:r>
          </w:p>
        </w:tc>
        <w:tc>
          <w:tcPr>
            <w:tcW w:w="3163" w:type="dxa"/>
            <w:vAlign w:val="center"/>
          </w:tcPr>
          <w:p>
            <w:pPr>
              <w:spacing w:line="360" w:lineRule="auto"/>
              <w:jc w:val="center"/>
              <w:rPr>
                <w:kern w:val="0"/>
                <w:sz w:val="24"/>
              </w:rPr>
            </w:pPr>
            <w:r>
              <w:rPr>
                <w:rFonts w:hint="eastAsia"/>
                <w:kern w:val="0"/>
                <w:sz w:val="24"/>
              </w:rPr>
              <w:t>天津市人民检察院第三分院</w:t>
            </w:r>
          </w:p>
        </w:tc>
        <w:tc>
          <w:tcPr>
            <w:tcW w:w="3513" w:type="dxa"/>
            <w:vAlign w:val="center"/>
          </w:tcPr>
          <w:p>
            <w:pPr>
              <w:spacing w:line="360" w:lineRule="auto"/>
              <w:jc w:val="center"/>
              <w:rPr>
                <w:kern w:val="0"/>
                <w:sz w:val="24"/>
              </w:rPr>
            </w:pPr>
            <w:r>
              <w:rPr>
                <w:rFonts w:hint="eastAsia"/>
                <w:kern w:val="0"/>
                <w:sz w:val="24"/>
              </w:rPr>
              <w:t>滨海新区中心商务区于家堡金融区水线路2号增1号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5</w:t>
            </w:r>
          </w:p>
        </w:tc>
        <w:tc>
          <w:tcPr>
            <w:tcW w:w="3163" w:type="dxa"/>
            <w:vAlign w:val="center"/>
          </w:tcPr>
          <w:p>
            <w:pPr>
              <w:spacing w:line="360" w:lineRule="auto"/>
              <w:jc w:val="center"/>
              <w:rPr>
                <w:kern w:val="0"/>
                <w:sz w:val="24"/>
              </w:rPr>
            </w:pPr>
            <w:r>
              <w:rPr>
                <w:rFonts w:hint="eastAsia"/>
                <w:kern w:val="0"/>
                <w:sz w:val="24"/>
              </w:rPr>
              <w:t>和平区人民检察院</w:t>
            </w:r>
          </w:p>
        </w:tc>
        <w:tc>
          <w:tcPr>
            <w:tcW w:w="3513" w:type="dxa"/>
            <w:vAlign w:val="center"/>
          </w:tcPr>
          <w:p>
            <w:pPr>
              <w:spacing w:line="360" w:lineRule="auto"/>
              <w:jc w:val="center"/>
              <w:rPr>
                <w:kern w:val="0"/>
                <w:sz w:val="24"/>
              </w:rPr>
            </w:pPr>
            <w:r>
              <w:rPr>
                <w:rFonts w:hint="eastAsia"/>
                <w:kern w:val="0"/>
                <w:sz w:val="24"/>
              </w:rPr>
              <w:t>和平区保定道6号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6</w:t>
            </w:r>
          </w:p>
        </w:tc>
        <w:tc>
          <w:tcPr>
            <w:tcW w:w="3163" w:type="dxa"/>
            <w:vAlign w:val="center"/>
          </w:tcPr>
          <w:p>
            <w:pPr>
              <w:spacing w:line="360" w:lineRule="auto"/>
              <w:jc w:val="center"/>
              <w:rPr>
                <w:kern w:val="0"/>
                <w:sz w:val="24"/>
              </w:rPr>
            </w:pPr>
            <w:r>
              <w:rPr>
                <w:rFonts w:hint="eastAsia"/>
                <w:kern w:val="0"/>
                <w:sz w:val="24"/>
              </w:rPr>
              <w:t>南开区人民检察院</w:t>
            </w:r>
          </w:p>
        </w:tc>
        <w:tc>
          <w:tcPr>
            <w:tcW w:w="3513" w:type="dxa"/>
            <w:vAlign w:val="center"/>
          </w:tcPr>
          <w:p>
            <w:pPr>
              <w:spacing w:line="360" w:lineRule="auto"/>
              <w:jc w:val="center"/>
              <w:rPr>
                <w:kern w:val="0"/>
                <w:sz w:val="24"/>
              </w:rPr>
            </w:pPr>
            <w:r>
              <w:rPr>
                <w:rFonts w:hint="eastAsia"/>
                <w:kern w:val="0"/>
                <w:sz w:val="24"/>
              </w:rPr>
              <w:t>南开区广开四马路129号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7</w:t>
            </w:r>
          </w:p>
        </w:tc>
        <w:tc>
          <w:tcPr>
            <w:tcW w:w="3163" w:type="dxa"/>
            <w:vAlign w:val="center"/>
          </w:tcPr>
          <w:p>
            <w:pPr>
              <w:spacing w:line="360" w:lineRule="auto"/>
              <w:jc w:val="center"/>
              <w:rPr>
                <w:kern w:val="0"/>
                <w:sz w:val="24"/>
              </w:rPr>
            </w:pPr>
            <w:r>
              <w:rPr>
                <w:rFonts w:hint="eastAsia"/>
                <w:kern w:val="0"/>
                <w:sz w:val="24"/>
              </w:rPr>
              <w:t>河西区人民检察院</w:t>
            </w:r>
          </w:p>
        </w:tc>
        <w:tc>
          <w:tcPr>
            <w:tcW w:w="3513" w:type="dxa"/>
            <w:vAlign w:val="center"/>
          </w:tcPr>
          <w:p>
            <w:pPr>
              <w:spacing w:line="360" w:lineRule="auto"/>
              <w:jc w:val="center"/>
              <w:rPr>
                <w:kern w:val="0"/>
                <w:sz w:val="24"/>
              </w:rPr>
            </w:pPr>
            <w:r>
              <w:rPr>
                <w:rFonts w:hint="eastAsia"/>
                <w:kern w:val="0"/>
                <w:sz w:val="24"/>
              </w:rPr>
              <w:t>河西区平江道55号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8</w:t>
            </w:r>
          </w:p>
        </w:tc>
        <w:tc>
          <w:tcPr>
            <w:tcW w:w="3163" w:type="dxa"/>
            <w:vAlign w:val="center"/>
          </w:tcPr>
          <w:p>
            <w:pPr>
              <w:spacing w:line="360" w:lineRule="auto"/>
              <w:jc w:val="center"/>
              <w:rPr>
                <w:kern w:val="0"/>
                <w:sz w:val="24"/>
              </w:rPr>
            </w:pPr>
            <w:r>
              <w:rPr>
                <w:rFonts w:hint="eastAsia"/>
                <w:kern w:val="0"/>
                <w:sz w:val="24"/>
              </w:rPr>
              <w:t>河北区人民检察院</w:t>
            </w:r>
          </w:p>
        </w:tc>
        <w:tc>
          <w:tcPr>
            <w:tcW w:w="3513" w:type="dxa"/>
            <w:vAlign w:val="center"/>
          </w:tcPr>
          <w:p>
            <w:pPr>
              <w:spacing w:line="360" w:lineRule="auto"/>
              <w:jc w:val="center"/>
              <w:rPr>
                <w:kern w:val="0"/>
                <w:sz w:val="24"/>
              </w:rPr>
            </w:pPr>
            <w:r>
              <w:rPr>
                <w:rFonts w:hint="eastAsia"/>
                <w:kern w:val="0"/>
                <w:sz w:val="24"/>
              </w:rPr>
              <w:t>河北区五马路78号增1号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9</w:t>
            </w:r>
          </w:p>
        </w:tc>
        <w:tc>
          <w:tcPr>
            <w:tcW w:w="3163" w:type="dxa"/>
            <w:vAlign w:val="center"/>
          </w:tcPr>
          <w:p>
            <w:pPr>
              <w:spacing w:line="360" w:lineRule="auto"/>
              <w:jc w:val="center"/>
              <w:rPr>
                <w:kern w:val="0"/>
                <w:sz w:val="24"/>
              </w:rPr>
            </w:pPr>
            <w:r>
              <w:rPr>
                <w:rFonts w:hint="eastAsia"/>
                <w:kern w:val="0"/>
                <w:sz w:val="24"/>
              </w:rPr>
              <w:t>河东区人民检察院</w:t>
            </w:r>
          </w:p>
        </w:tc>
        <w:tc>
          <w:tcPr>
            <w:tcW w:w="3513" w:type="dxa"/>
            <w:vAlign w:val="center"/>
          </w:tcPr>
          <w:p>
            <w:pPr>
              <w:spacing w:line="360" w:lineRule="auto"/>
              <w:jc w:val="center"/>
              <w:rPr>
                <w:kern w:val="0"/>
                <w:sz w:val="24"/>
              </w:rPr>
            </w:pPr>
            <w:r>
              <w:rPr>
                <w:rFonts w:hint="eastAsia"/>
                <w:kern w:val="0"/>
                <w:sz w:val="24"/>
              </w:rPr>
              <w:t>河东区十五经路八号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10</w:t>
            </w:r>
          </w:p>
        </w:tc>
        <w:tc>
          <w:tcPr>
            <w:tcW w:w="3163" w:type="dxa"/>
            <w:vAlign w:val="center"/>
          </w:tcPr>
          <w:p>
            <w:pPr>
              <w:spacing w:line="360" w:lineRule="auto"/>
              <w:jc w:val="center"/>
              <w:rPr>
                <w:kern w:val="0"/>
                <w:sz w:val="24"/>
              </w:rPr>
            </w:pPr>
            <w:r>
              <w:rPr>
                <w:rFonts w:hint="eastAsia"/>
                <w:kern w:val="0"/>
                <w:sz w:val="24"/>
              </w:rPr>
              <w:t>红桥区人民检察院</w:t>
            </w:r>
          </w:p>
        </w:tc>
        <w:tc>
          <w:tcPr>
            <w:tcW w:w="3513" w:type="dxa"/>
            <w:vAlign w:val="center"/>
          </w:tcPr>
          <w:p>
            <w:pPr>
              <w:spacing w:line="360" w:lineRule="auto"/>
              <w:jc w:val="center"/>
              <w:rPr>
                <w:kern w:val="0"/>
                <w:sz w:val="24"/>
              </w:rPr>
            </w:pPr>
            <w:r>
              <w:rPr>
                <w:rFonts w:hint="eastAsia"/>
                <w:kern w:val="0"/>
                <w:sz w:val="24"/>
              </w:rPr>
              <w:t>红桥区子牙河南路50号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11</w:t>
            </w:r>
          </w:p>
        </w:tc>
        <w:tc>
          <w:tcPr>
            <w:tcW w:w="3163" w:type="dxa"/>
            <w:vAlign w:val="center"/>
          </w:tcPr>
          <w:p>
            <w:pPr>
              <w:spacing w:line="360" w:lineRule="auto"/>
              <w:jc w:val="center"/>
              <w:rPr>
                <w:kern w:val="0"/>
                <w:sz w:val="24"/>
              </w:rPr>
            </w:pPr>
            <w:r>
              <w:rPr>
                <w:rFonts w:hint="eastAsia"/>
                <w:kern w:val="0"/>
                <w:sz w:val="24"/>
              </w:rPr>
              <w:t>滨海新区人民检察院</w:t>
            </w:r>
          </w:p>
        </w:tc>
        <w:tc>
          <w:tcPr>
            <w:tcW w:w="3513" w:type="dxa"/>
            <w:vAlign w:val="center"/>
          </w:tcPr>
          <w:p>
            <w:pPr>
              <w:spacing w:line="360" w:lineRule="auto"/>
              <w:jc w:val="center"/>
              <w:rPr>
                <w:kern w:val="0"/>
                <w:sz w:val="24"/>
              </w:rPr>
            </w:pPr>
            <w:r>
              <w:rPr>
                <w:rFonts w:hint="eastAsia"/>
                <w:kern w:val="0"/>
                <w:sz w:val="24"/>
              </w:rPr>
              <w:t>滨海新区塘沽大连道1818号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12</w:t>
            </w:r>
          </w:p>
        </w:tc>
        <w:tc>
          <w:tcPr>
            <w:tcW w:w="3163" w:type="dxa"/>
            <w:vAlign w:val="center"/>
          </w:tcPr>
          <w:p>
            <w:pPr>
              <w:spacing w:line="360" w:lineRule="auto"/>
              <w:jc w:val="center"/>
              <w:rPr>
                <w:kern w:val="0"/>
                <w:sz w:val="24"/>
              </w:rPr>
            </w:pPr>
            <w:r>
              <w:rPr>
                <w:rFonts w:hint="eastAsia"/>
                <w:kern w:val="0"/>
                <w:sz w:val="24"/>
              </w:rPr>
              <w:t>滨海新区驻天津自贸区及滨海新区功能区检察室</w:t>
            </w:r>
          </w:p>
        </w:tc>
        <w:tc>
          <w:tcPr>
            <w:tcW w:w="3513" w:type="dxa"/>
            <w:vAlign w:val="center"/>
          </w:tcPr>
          <w:p>
            <w:pPr>
              <w:spacing w:line="360" w:lineRule="auto"/>
              <w:jc w:val="center"/>
              <w:rPr>
                <w:kern w:val="0"/>
                <w:sz w:val="24"/>
              </w:rPr>
            </w:pPr>
            <w:r>
              <w:rPr>
                <w:rFonts w:hint="eastAsia"/>
                <w:kern w:val="0"/>
                <w:sz w:val="24"/>
              </w:rPr>
              <w:t>经济技术开发区新城路十号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13</w:t>
            </w:r>
          </w:p>
        </w:tc>
        <w:tc>
          <w:tcPr>
            <w:tcW w:w="3163" w:type="dxa"/>
            <w:vAlign w:val="center"/>
          </w:tcPr>
          <w:p>
            <w:pPr>
              <w:spacing w:line="360" w:lineRule="auto"/>
              <w:jc w:val="center"/>
              <w:rPr>
                <w:kern w:val="0"/>
                <w:sz w:val="24"/>
              </w:rPr>
            </w:pPr>
            <w:r>
              <w:rPr>
                <w:rFonts w:hint="eastAsia"/>
                <w:kern w:val="0"/>
                <w:sz w:val="24"/>
              </w:rPr>
              <w:t>滨海新区驻汉沽检察室</w:t>
            </w:r>
          </w:p>
        </w:tc>
        <w:tc>
          <w:tcPr>
            <w:tcW w:w="3513" w:type="dxa"/>
            <w:vAlign w:val="center"/>
          </w:tcPr>
          <w:p>
            <w:pPr>
              <w:spacing w:line="360" w:lineRule="auto"/>
              <w:jc w:val="center"/>
              <w:rPr>
                <w:kern w:val="0"/>
                <w:sz w:val="24"/>
              </w:rPr>
            </w:pPr>
            <w:r>
              <w:rPr>
                <w:rFonts w:hint="eastAsia"/>
                <w:kern w:val="0"/>
                <w:sz w:val="24"/>
              </w:rPr>
              <w:t>滨海新区汉沽四纬路332号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14</w:t>
            </w:r>
          </w:p>
        </w:tc>
        <w:tc>
          <w:tcPr>
            <w:tcW w:w="3163" w:type="dxa"/>
            <w:vAlign w:val="center"/>
          </w:tcPr>
          <w:p>
            <w:pPr>
              <w:spacing w:line="360" w:lineRule="auto"/>
              <w:jc w:val="center"/>
              <w:rPr>
                <w:kern w:val="0"/>
                <w:sz w:val="24"/>
              </w:rPr>
            </w:pPr>
            <w:r>
              <w:rPr>
                <w:rFonts w:hint="eastAsia"/>
                <w:kern w:val="0"/>
                <w:sz w:val="24"/>
              </w:rPr>
              <w:t>滨海新区驻大港检察室</w:t>
            </w:r>
          </w:p>
        </w:tc>
        <w:tc>
          <w:tcPr>
            <w:tcW w:w="3513" w:type="dxa"/>
            <w:vAlign w:val="center"/>
          </w:tcPr>
          <w:p>
            <w:pPr>
              <w:spacing w:line="360" w:lineRule="auto"/>
              <w:jc w:val="center"/>
              <w:rPr>
                <w:kern w:val="0"/>
                <w:sz w:val="24"/>
              </w:rPr>
            </w:pPr>
            <w:r>
              <w:rPr>
                <w:rFonts w:hint="eastAsia"/>
                <w:kern w:val="0"/>
                <w:sz w:val="24"/>
              </w:rPr>
              <w:t>大港世纪大道188号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15</w:t>
            </w:r>
          </w:p>
        </w:tc>
        <w:tc>
          <w:tcPr>
            <w:tcW w:w="3163" w:type="dxa"/>
            <w:vAlign w:val="center"/>
          </w:tcPr>
          <w:p>
            <w:pPr>
              <w:spacing w:line="360" w:lineRule="auto"/>
              <w:jc w:val="center"/>
              <w:rPr>
                <w:kern w:val="0"/>
                <w:sz w:val="24"/>
              </w:rPr>
            </w:pPr>
            <w:r>
              <w:rPr>
                <w:rFonts w:hint="eastAsia"/>
                <w:kern w:val="0"/>
                <w:sz w:val="24"/>
              </w:rPr>
              <w:t>北辰区人民检察院</w:t>
            </w:r>
          </w:p>
        </w:tc>
        <w:tc>
          <w:tcPr>
            <w:tcW w:w="3513" w:type="dxa"/>
            <w:vAlign w:val="center"/>
          </w:tcPr>
          <w:p>
            <w:pPr>
              <w:spacing w:line="360" w:lineRule="auto"/>
              <w:jc w:val="center"/>
              <w:rPr>
                <w:kern w:val="0"/>
                <w:sz w:val="24"/>
              </w:rPr>
            </w:pPr>
            <w:r>
              <w:rPr>
                <w:rFonts w:hint="eastAsia"/>
                <w:kern w:val="0"/>
                <w:sz w:val="24"/>
              </w:rPr>
              <w:t>北辰区北辰道318号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16</w:t>
            </w:r>
          </w:p>
        </w:tc>
        <w:tc>
          <w:tcPr>
            <w:tcW w:w="3163" w:type="dxa"/>
            <w:vAlign w:val="center"/>
          </w:tcPr>
          <w:p>
            <w:pPr>
              <w:spacing w:line="360" w:lineRule="auto"/>
              <w:jc w:val="center"/>
              <w:rPr>
                <w:kern w:val="0"/>
                <w:sz w:val="24"/>
              </w:rPr>
            </w:pPr>
            <w:r>
              <w:rPr>
                <w:rFonts w:hint="eastAsia"/>
                <w:kern w:val="0"/>
                <w:sz w:val="24"/>
              </w:rPr>
              <w:t>东丽区人民检察院</w:t>
            </w:r>
          </w:p>
        </w:tc>
        <w:tc>
          <w:tcPr>
            <w:tcW w:w="3513" w:type="dxa"/>
            <w:vAlign w:val="center"/>
          </w:tcPr>
          <w:p>
            <w:pPr>
              <w:spacing w:line="360" w:lineRule="auto"/>
              <w:jc w:val="center"/>
              <w:rPr>
                <w:kern w:val="0"/>
                <w:sz w:val="24"/>
              </w:rPr>
            </w:pPr>
            <w:r>
              <w:rPr>
                <w:rFonts w:hint="eastAsia"/>
                <w:kern w:val="0"/>
                <w:sz w:val="24"/>
              </w:rPr>
              <w:t>东丽区张贵庄街先锋路29号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17</w:t>
            </w:r>
          </w:p>
        </w:tc>
        <w:tc>
          <w:tcPr>
            <w:tcW w:w="3163" w:type="dxa"/>
            <w:vAlign w:val="center"/>
          </w:tcPr>
          <w:p>
            <w:pPr>
              <w:spacing w:line="360" w:lineRule="auto"/>
              <w:jc w:val="center"/>
              <w:rPr>
                <w:kern w:val="0"/>
                <w:sz w:val="24"/>
              </w:rPr>
            </w:pPr>
            <w:r>
              <w:rPr>
                <w:rFonts w:hint="eastAsia"/>
                <w:kern w:val="0"/>
                <w:sz w:val="24"/>
              </w:rPr>
              <w:t>津南区人民检察院</w:t>
            </w:r>
          </w:p>
        </w:tc>
        <w:tc>
          <w:tcPr>
            <w:tcW w:w="3513" w:type="dxa"/>
            <w:vAlign w:val="center"/>
          </w:tcPr>
          <w:p>
            <w:pPr>
              <w:spacing w:line="360" w:lineRule="auto"/>
              <w:jc w:val="center"/>
              <w:rPr>
                <w:kern w:val="0"/>
                <w:sz w:val="24"/>
              </w:rPr>
            </w:pPr>
            <w:r>
              <w:rPr>
                <w:rFonts w:hint="eastAsia"/>
                <w:kern w:val="0"/>
                <w:sz w:val="24"/>
              </w:rPr>
              <w:t>津南区咸水沽镇南环路33号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18</w:t>
            </w:r>
          </w:p>
        </w:tc>
        <w:tc>
          <w:tcPr>
            <w:tcW w:w="3163" w:type="dxa"/>
            <w:vAlign w:val="center"/>
          </w:tcPr>
          <w:p>
            <w:pPr>
              <w:spacing w:line="360" w:lineRule="auto"/>
              <w:jc w:val="center"/>
              <w:rPr>
                <w:kern w:val="0"/>
                <w:sz w:val="24"/>
              </w:rPr>
            </w:pPr>
            <w:r>
              <w:rPr>
                <w:rFonts w:hint="eastAsia"/>
                <w:kern w:val="0"/>
                <w:sz w:val="24"/>
              </w:rPr>
              <w:t>西青区人民检察院</w:t>
            </w:r>
          </w:p>
        </w:tc>
        <w:tc>
          <w:tcPr>
            <w:tcW w:w="3513" w:type="dxa"/>
            <w:vAlign w:val="center"/>
          </w:tcPr>
          <w:p>
            <w:pPr>
              <w:spacing w:line="360" w:lineRule="auto"/>
              <w:jc w:val="center"/>
              <w:rPr>
                <w:kern w:val="0"/>
                <w:sz w:val="24"/>
              </w:rPr>
            </w:pPr>
            <w:r>
              <w:rPr>
                <w:rFonts w:hint="eastAsia"/>
                <w:kern w:val="0"/>
                <w:sz w:val="24"/>
              </w:rPr>
              <w:t>西青区西青道413号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19</w:t>
            </w:r>
          </w:p>
        </w:tc>
        <w:tc>
          <w:tcPr>
            <w:tcW w:w="3163" w:type="dxa"/>
            <w:vAlign w:val="center"/>
          </w:tcPr>
          <w:p>
            <w:pPr>
              <w:spacing w:line="360" w:lineRule="auto"/>
              <w:jc w:val="center"/>
              <w:rPr>
                <w:kern w:val="0"/>
                <w:sz w:val="24"/>
              </w:rPr>
            </w:pPr>
            <w:r>
              <w:rPr>
                <w:rFonts w:hint="eastAsia"/>
                <w:kern w:val="0"/>
                <w:sz w:val="24"/>
              </w:rPr>
              <w:t>蓟州区人民检察院</w:t>
            </w:r>
          </w:p>
        </w:tc>
        <w:tc>
          <w:tcPr>
            <w:tcW w:w="3513" w:type="dxa"/>
            <w:vAlign w:val="center"/>
          </w:tcPr>
          <w:p>
            <w:pPr>
              <w:spacing w:line="360" w:lineRule="auto"/>
              <w:jc w:val="center"/>
              <w:rPr>
                <w:kern w:val="0"/>
                <w:sz w:val="24"/>
              </w:rPr>
            </w:pPr>
            <w:r>
              <w:rPr>
                <w:rFonts w:hint="eastAsia"/>
                <w:kern w:val="0"/>
                <w:sz w:val="24"/>
              </w:rPr>
              <w:t>蓟州区南环路33号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20</w:t>
            </w:r>
          </w:p>
        </w:tc>
        <w:tc>
          <w:tcPr>
            <w:tcW w:w="3163" w:type="dxa"/>
            <w:vAlign w:val="center"/>
          </w:tcPr>
          <w:p>
            <w:pPr>
              <w:spacing w:line="360" w:lineRule="auto"/>
              <w:jc w:val="center"/>
              <w:rPr>
                <w:kern w:val="0"/>
                <w:sz w:val="24"/>
              </w:rPr>
            </w:pPr>
            <w:r>
              <w:rPr>
                <w:rFonts w:hint="eastAsia"/>
                <w:kern w:val="0"/>
                <w:sz w:val="24"/>
              </w:rPr>
              <w:t>静海区人民检察院</w:t>
            </w:r>
          </w:p>
        </w:tc>
        <w:tc>
          <w:tcPr>
            <w:tcW w:w="3513" w:type="dxa"/>
            <w:vAlign w:val="center"/>
          </w:tcPr>
          <w:p>
            <w:pPr>
              <w:spacing w:line="360" w:lineRule="auto"/>
              <w:jc w:val="center"/>
              <w:rPr>
                <w:kern w:val="0"/>
                <w:sz w:val="24"/>
              </w:rPr>
            </w:pPr>
            <w:r>
              <w:rPr>
                <w:rFonts w:hint="eastAsia"/>
                <w:kern w:val="0"/>
                <w:sz w:val="24"/>
              </w:rPr>
              <w:t>静海区迎宾大道99号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21</w:t>
            </w:r>
          </w:p>
        </w:tc>
        <w:tc>
          <w:tcPr>
            <w:tcW w:w="3163" w:type="dxa"/>
            <w:vAlign w:val="center"/>
          </w:tcPr>
          <w:p>
            <w:pPr>
              <w:spacing w:line="360" w:lineRule="auto"/>
              <w:jc w:val="center"/>
              <w:rPr>
                <w:kern w:val="0"/>
                <w:sz w:val="24"/>
              </w:rPr>
            </w:pPr>
            <w:r>
              <w:rPr>
                <w:rFonts w:hint="eastAsia"/>
                <w:kern w:val="0"/>
                <w:sz w:val="24"/>
              </w:rPr>
              <w:t>宁河区人民检察院</w:t>
            </w:r>
          </w:p>
        </w:tc>
        <w:tc>
          <w:tcPr>
            <w:tcW w:w="3513" w:type="dxa"/>
            <w:vAlign w:val="center"/>
          </w:tcPr>
          <w:p>
            <w:pPr>
              <w:spacing w:line="360" w:lineRule="auto"/>
              <w:jc w:val="center"/>
              <w:rPr>
                <w:kern w:val="0"/>
                <w:sz w:val="24"/>
              </w:rPr>
            </w:pPr>
            <w:r>
              <w:rPr>
                <w:rFonts w:hint="eastAsia"/>
                <w:kern w:val="0"/>
                <w:sz w:val="24"/>
              </w:rPr>
              <w:t>宁河区芦台镇光明路与绿荫西路交口</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22</w:t>
            </w:r>
          </w:p>
        </w:tc>
        <w:tc>
          <w:tcPr>
            <w:tcW w:w="3163" w:type="dxa"/>
            <w:vAlign w:val="center"/>
          </w:tcPr>
          <w:p>
            <w:pPr>
              <w:spacing w:line="360" w:lineRule="auto"/>
              <w:jc w:val="center"/>
              <w:rPr>
                <w:kern w:val="0"/>
                <w:sz w:val="24"/>
              </w:rPr>
            </w:pPr>
            <w:r>
              <w:rPr>
                <w:rFonts w:hint="eastAsia"/>
                <w:kern w:val="0"/>
                <w:sz w:val="24"/>
              </w:rPr>
              <w:t>武清区人民检察院</w:t>
            </w:r>
          </w:p>
        </w:tc>
        <w:tc>
          <w:tcPr>
            <w:tcW w:w="3513" w:type="dxa"/>
            <w:vAlign w:val="center"/>
          </w:tcPr>
          <w:p>
            <w:pPr>
              <w:spacing w:line="360" w:lineRule="auto"/>
              <w:jc w:val="center"/>
              <w:rPr>
                <w:kern w:val="0"/>
                <w:sz w:val="24"/>
              </w:rPr>
            </w:pPr>
            <w:r>
              <w:rPr>
                <w:rFonts w:hint="eastAsia"/>
                <w:kern w:val="0"/>
                <w:sz w:val="24"/>
              </w:rPr>
              <w:t>武清区雍阳西道424号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23</w:t>
            </w:r>
          </w:p>
        </w:tc>
        <w:tc>
          <w:tcPr>
            <w:tcW w:w="3163" w:type="dxa"/>
            <w:vAlign w:val="center"/>
          </w:tcPr>
          <w:p>
            <w:pPr>
              <w:spacing w:line="360" w:lineRule="auto"/>
              <w:jc w:val="center"/>
              <w:rPr>
                <w:kern w:val="0"/>
                <w:sz w:val="24"/>
              </w:rPr>
            </w:pPr>
            <w:r>
              <w:rPr>
                <w:rFonts w:hint="eastAsia"/>
                <w:kern w:val="0"/>
                <w:sz w:val="24"/>
              </w:rPr>
              <w:t>宝坻区人民检察院</w:t>
            </w:r>
          </w:p>
        </w:tc>
        <w:tc>
          <w:tcPr>
            <w:tcW w:w="3513" w:type="dxa"/>
            <w:vAlign w:val="center"/>
          </w:tcPr>
          <w:p>
            <w:pPr>
              <w:spacing w:line="360" w:lineRule="auto"/>
              <w:jc w:val="center"/>
              <w:rPr>
                <w:kern w:val="0"/>
                <w:sz w:val="24"/>
              </w:rPr>
            </w:pPr>
            <w:r>
              <w:rPr>
                <w:rFonts w:hint="eastAsia"/>
                <w:kern w:val="0"/>
                <w:sz w:val="24"/>
              </w:rPr>
              <w:t>宝坻区潮阳大道西段北侧人民检察院</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24</w:t>
            </w:r>
          </w:p>
        </w:tc>
        <w:tc>
          <w:tcPr>
            <w:tcW w:w="3163" w:type="dxa"/>
            <w:vAlign w:val="center"/>
          </w:tcPr>
          <w:p>
            <w:pPr>
              <w:spacing w:line="360" w:lineRule="auto"/>
              <w:jc w:val="center"/>
              <w:rPr>
                <w:kern w:val="0"/>
                <w:sz w:val="24"/>
              </w:rPr>
            </w:pPr>
            <w:r>
              <w:rPr>
                <w:rFonts w:hint="eastAsia"/>
                <w:kern w:val="0"/>
                <w:sz w:val="24"/>
              </w:rPr>
              <w:t>铁路运输检察院</w:t>
            </w:r>
          </w:p>
        </w:tc>
        <w:tc>
          <w:tcPr>
            <w:tcW w:w="3513" w:type="dxa"/>
            <w:vAlign w:val="center"/>
          </w:tcPr>
          <w:p>
            <w:pPr>
              <w:spacing w:line="360" w:lineRule="auto"/>
              <w:jc w:val="center"/>
              <w:rPr>
                <w:kern w:val="0"/>
                <w:sz w:val="24"/>
              </w:rPr>
            </w:pPr>
            <w:r>
              <w:rPr>
                <w:rFonts w:hint="eastAsia"/>
                <w:kern w:val="0"/>
                <w:sz w:val="24"/>
              </w:rPr>
              <w:t>河北区宿纬路2号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25</w:t>
            </w:r>
          </w:p>
        </w:tc>
        <w:tc>
          <w:tcPr>
            <w:tcW w:w="3163" w:type="dxa"/>
            <w:vAlign w:val="center"/>
          </w:tcPr>
          <w:p>
            <w:pPr>
              <w:spacing w:line="360" w:lineRule="auto"/>
              <w:jc w:val="center"/>
              <w:rPr>
                <w:kern w:val="0"/>
                <w:sz w:val="24"/>
              </w:rPr>
            </w:pPr>
            <w:r>
              <w:rPr>
                <w:rFonts w:hint="eastAsia"/>
                <w:kern w:val="0"/>
                <w:sz w:val="24"/>
              </w:rPr>
              <w:t>检察官学院</w:t>
            </w:r>
          </w:p>
        </w:tc>
        <w:tc>
          <w:tcPr>
            <w:tcW w:w="3513" w:type="dxa"/>
            <w:vAlign w:val="center"/>
          </w:tcPr>
          <w:p>
            <w:pPr>
              <w:spacing w:line="360" w:lineRule="auto"/>
              <w:jc w:val="center"/>
              <w:rPr>
                <w:kern w:val="0"/>
                <w:sz w:val="24"/>
              </w:rPr>
            </w:pPr>
            <w:r>
              <w:rPr>
                <w:rFonts w:hint="eastAsia"/>
                <w:kern w:val="0"/>
                <w:sz w:val="24"/>
              </w:rPr>
              <w:t>滨海新区大港学府路930</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1" w:type="dxa"/>
            <w:vAlign w:val="center"/>
          </w:tcPr>
          <w:p>
            <w:pPr>
              <w:spacing w:line="360" w:lineRule="auto"/>
              <w:jc w:val="center"/>
              <w:rPr>
                <w:kern w:val="0"/>
                <w:sz w:val="24"/>
              </w:rPr>
            </w:pPr>
            <w:r>
              <w:rPr>
                <w:rFonts w:hint="eastAsia"/>
                <w:kern w:val="0"/>
                <w:sz w:val="24"/>
              </w:rPr>
              <w:t>26</w:t>
            </w:r>
          </w:p>
        </w:tc>
        <w:tc>
          <w:tcPr>
            <w:tcW w:w="3163" w:type="dxa"/>
            <w:vAlign w:val="center"/>
          </w:tcPr>
          <w:p>
            <w:pPr>
              <w:spacing w:line="360" w:lineRule="auto"/>
              <w:jc w:val="center"/>
              <w:rPr>
                <w:kern w:val="0"/>
                <w:sz w:val="24"/>
              </w:rPr>
            </w:pPr>
            <w:r>
              <w:rPr>
                <w:rFonts w:hint="eastAsia"/>
                <w:kern w:val="0"/>
                <w:sz w:val="24"/>
              </w:rPr>
              <w:t>高新检察室</w:t>
            </w:r>
          </w:p>
        </w:tc>
        <w:tc>
          <w:tcPr>
            <w:tcW w:w="3513" w:type="dxa"/>
            <w:vAlign w:val="center"/>
          </w:tcPr>
          <w:p>
            <w:pPr>
              <w:spacing w:line="360" w:lineRule="auto"/>
              <w:jc w:val="center"/>
              <w:rPr>
                <w:kern w:val="0"/>
                <w:sz w:val="24"/>
              </w:rPr>
            </w:pPr>
            <w:r>
              <w:rPr>
                <w:rFonts w:hint="eastAsia"/>
                <w:kern w:val="0"/>
                <w:sz w:val="24"/>
              </w:rPr>
              <w:t>高新区华天道科馨别墅65号</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11" w:type="dxa"/>
            <w:vAlign w:val="center"/>
          </w:tcPr>
          <w:p>
            <w:pPr>
              <w:spacing w:line="360" w:lineRule="auto"/>
              <w:jc w:val="center"/>
              <w:rPr>
                <w:kern w:val="0"/>
                <w:sz w:val="24"/>
              </w:rPr>
            </w:pPr>
            <w:r>
              <w:rPr>
                <w:rFonts w:hint="eastAsia"/>
                <w:kern w:val="0"/>
                <w:sz w:val="24"/>
              </w:rPr>
              <w:t>27</w:t>
            </w:r>
          </w:p>
        </w:tc>
        <w:tc>
          <w:tcPr>
            <w:tcW w:w="3163" w:type="dxa"/>
            <w:vAlign w:val="center"/>
          </w:tcPr>
          <w:p>
            <w:pPr>
              <w:spacing w:line="360" w:lineRule="auto"/>
              <w:jc w:val="center"/>
              <w:rPr>
                <w:kern w:val="0"/>
                <w:sz w:val="24"/>
              </w:rPr>
            </w:pPr>
            <w:r>
              <w:rPr>
                <w:rFonts w:hint="eastAsia"/>
                <w:kern w:val="0"/>
                <w:sz w:val="24"/>
              </w:rPr>
              <w:t>保税检察室</w:t>
            </w:r>
          </w:p>
        </w:tc>
        <w:tc>
          <w:tcPr>
            <w:tcW w:w="3513" w:type="dxa"/>
            <w:vAlign w:val="center"/>
          </w:tcPr>
          <w:p>
            <w:pPr>
              <w:spacing w:line="360" w:lineRule="auto"/>
              <w:jc w:val="center"/>
              <w:rPr>
                <w:kern w:val="0"/>
                <w:sz w:val="24"/>
              </w:rPr>
            </w:pPr>
            <w:r>
              <w:rPr>
                <w:rFonts w:hint="eastAsia"/>
                <w:kern w:val="0"/>
                <w:sz w:val="24"/>
              </w:rPr>
              <w:t>空港经济区司法大楼（中环西路和西三道交口）</w:t>
            </w:r>
          </w:p>
        </w:tc>
        <w:tc>
          <w:tcPr>
            <w:tcW w:w="1584" w:type="dxa"/>
            <w:vAlign w:val="center"/>
          </w:tcPr>
          <w:p>
            <w:pPr>
              <w:spacing w:line="360" w:lineRule="auto"/>
              <w:jc w:val="center"/>
              <w:rPr>
                <w:kern w:val="0"/>
                <w:sz w:val="24"/>
              </w:rPr>
            </w:pPr>
            <w:r>
              <w:rPr>
                <w:rFonts w:hint="eastAsia"/>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11" w:type="dxa"/>
            <w:vAlign w:val="center"/>
          </w:tcPr>
          <w:p>
            <w:pPr>
              <w:spacing w:line="360" w:lineRule="auto"/>
              <w:jc w:val="center"/>
              <w:rPr>
                <w:kern w:val="0"/>
                <w:sz w:val="24"/>
              </w:rPr>
            </w:pPr>
            <w:r>
              <w:rPr>
                <w:rFonts w:hint="eastAsia"/>
                <w:kern w:val="0"/>
                <w:sz w:val="24"/>
              </w:rPr>
              <w:t>28</w:t>
            </w:r>
          </w:p>
        </w:tc>
        <w:tc>
          <w:tcPr>
            <w:tcW w:w="3163" w:type="dxa"/>
            <w:vAlign w:val="center"/>
          </w:tcPr>
          <w:p>
            <w:pPr>
              <w:spacing w:line="360" w:lineRule="auto"/>
              <w:jc w:val="center"/>
              <w:rPr>
                <w:kern w:val="0"/>
                <w:sz w:val="24"/>
              </w:rPr>
            </w:pPr>
            <w:r>
              <w:rPr>
                <w:rFonts w:hint="eastAsia"/>
                <w:kern w:val="0"/>
                <w:sz w:val="24"/>
              </w:rPr>
              <w:t>东丽区检察院灾备</w:t>
            </w:r>
          </w:p>
        </w:tc>
        <w:tc>
          <w:tcPr>
            <w:tcW w:w="3513" w:type="dxa"/>
            <w:vAlign w:val="center"/>
          </w:tcPr>
          <w:p>
            <w:pPr>
              <w:spacing w:line="360" w:lineRule="auto"/>
              <w:jc w:val="center"/>
              <w:rPr>
                <w:kern w:val="0"/>
                <w:sz w:val="24"/>
              </w:rPr>
            </w:pPr>
            <w:r>
              <w:rPr>
                <w:rFonts w:hint="eastAsia"/>
                <w:kern w:val="0"/>
                <w:sz w:val="24"/>
              </w:rPr>
              <w:t>东丽区张贵庄街先锋路29号</w:t>
            </w:r>
          </w:p>
        </w:tc>
        <w:tc>
          <w:tcPr>
            <w:tcW w:w="1584" w:type="dxa"/>
            <w:vAlign w:val="center"/>
          </w:tcPr>
          <w:p>
            <w:pPr>
              <w:spacing w:line="360" w:lineRule="auto"/>
              <w:jc w:val="center"/>
              <w:rPr>
                <w:kern w:val="0"/>
                <w:sz w:val="24"/>
              </w:rPr>
            </w:pPr>
            <w:r>
              <w:rPr>
                <w:rFonts w:hint="eastAsia"/>
                <w:kern w:val="0"/>
                <w:sz w:val="24"/>
              </w:rPr>
              <w:t>100</w:t>
            </w:r>
          </w:p>
        </w:tc>
      </w:tr>
    </w:tbl>
    <w:p>
      <w:pPr>
        <w:pStyle w:val="21"/>
        <w:spacing w:line="360" w:lineRule="auto"/>
        <w:ind w:left="446"/>
        <w:jc w:val="both"/>
        <w:rPr>
          <w:rFonts w:ascii="Times New Roman" w:hAnsi="Times New Roman" w:eastAsia="宋体" w:cs="Times New Roman"/>
          <w:color w:val="auto"/>
        </w:rPr>
      </w:pPr>
    </w:p>
    <w:p>
      <w:pPr>
        <w:pStyle w:val="21"/>
        <w:spacing w:line="360" w:lineRule="auto"/>
        <w:jc w:val="both"/>
        <w:rPr>
          <w:rFonts w:ascii="Times New Roman" w:hAnsi="Times New Roman" w:eastAsia="宋体" w:cs="Times New Roman"/>
          <w:color w:val="auto"/>
        </w:rPr>
      </w:pPr>
      <w:r>
        <w:rPr>
          <w:rFonts w:hint="eastAsia" w:ascii="Times New Roman" w:hAnsi="Times New Roman" w:eastAsia="宋体" w:cs="Times New Roman"/>
          <w:color w:val="auto"/>
        </w:rPr>
        <w:t>第三包</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一、具体要求</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（一）服务地点：天津市人民检察院，特殊情况以采购人通知为准；</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（二）服务期限：自签订合同之日起15日内完成整体项目的施工、调试工作（特殊情况以合同为准）；租赁期限：2024年01月01日至2024年12月31日（特殊情况以合同为准）。</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（三）服务要求：</w:t>
      </w:r>
    </w:p>
    <w:p>
      <w:pPr>
        <w:pStyle w:val="21"/>
        <w:spacing w:line="360" w:lineRule="auto"/>
        <w:rPr>
          <w:rFonts w:ascii="Times New Roman" w:hAnsi="Times New Roman" w:eastAsia="宋体" w:cs="Times New Roman"/>
          <w:color w:val="auto"/>
          <w:kern w:val="2"/>
        </w:rPr>
      </w:pPr>
      <w:r>
        <w:rPr>
          <w:rFonts w:hint="eastAsia"/>
          <w:color w:val="auto"/>
        </w:rPr>
        <w:t>★</w:t>
      </w:r>
      <w:r>
        <w:rPr>
          <w:rFonts w:hint="eastAsia" w:ascii="Times New Roman" w:hAnsi="Times New Roman" w:eastAsia="宋体" w:cs="Times New Roman"/>
          <w:color w:val="auto"/>
          <w:kern w:val="2"/>
        </w:rPr>
        <w:t>1、云资源要求</w:t>
      </w:r>
    </w:p>
    <w:p>
      <w:pPr>
        <w:pStyle w:val="21"/>
        <w:spacing w:line="360" w:lineRule="auto"/>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（1）提供43台云服务器及相关存储、安全、迁移服务，服务内容如下：</w:t>
      </w:r>
    </w:p>
    <w:tbl>
      <w:tblPr>
        <w:tblStyle w:val="10"/>
        <w:tblW w:w="8444" w:type="dxa"/>
        <w:jc w:val="center"/>
        <w:tblLayout w:type="fixed"/>
        <w:tblCellMar>
          <w:top w:w="0" w:type="dxa"/>
          <w:left w:w="108" w:type="dxa"/>
          <w:bottom w:w="0" w:type="dxa"/>
          <w:right w:w="108" w:type="dxa"/>
        </w:tblCellMar>
      </w:tblPr>
      <w:tblGrid>
        <w:gridCol w:w="716"/>
        <w:gridCol w:w="1104"/>
        <w:gridCol w:w="1273"/>
        <w:gridCol w:w="4631"/>
        <w:gridCol w:w="720"/>
      </w:tblGrid>
      <w:tr>
        <w:tblPrEx>
          <w:tblCellMar>
            <w:top w:w="0" w:type="dxa"/>
            <w:left w:w="108" w:type="dxa"/>
            <w:bottom w:w="0" w:type="dxa"/>
            <w:right w:w="108" w:type="dxa"/>
          </w:tblCellMar>
        </w:tblPrEx>
        <w:trPr>
          <w:trHeight w:val="16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序号</w:t>
            </w: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服务类别</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服务项目</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参数要求</w:t>
            </w:r>
          </w:p>
        </w:tc>
        <w:tc>
          <w:tcPr>
            <w:tcW w:w="720" w:type="dxa"/>
            <w:tcBorders>
              <w:top w:val="single" w:color="000000" w:sz="4" w:space="0"/>
              <w:left w:val="single" w:color="000000" w:sz="4" w:space="0"/>
              <w:right w:val="single" w:color="000000" w:sz="4" w:space="0"/>
            </w:tcBorders>
          </w:tcPr>
          <w:p>
            <w:pPr>
              <w:jc w:val="center"/>
              <w:rPr>
                <w:sz w:val="22"/>
                <w:szCs w:val="18"/>
              </w:rPr>
            </w:pPr>
            <w:r>
              <w:rPr>
                <w:rFonts w:hint="eastAsia"/>
                <w:sz w:val="22"/>
                <w:szCs w:val="18"/>
              </w:rPr>
              <w:t>数量</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c>
          <w:tcPr>
            <w:tcW w:w="1104" w:type="dxa"/>
            <w:vMerge w:val="restart"/>
            <w:tcBorders>
              <w:top w:val="single" w:color="000000" w:sz="4" w:space="0"/>
              <w:left w:val="single" w:color="000000" w:sz="4" w:space="0"/>
              <w:right w:val="single" w:color="000000" w:sz="4" w:space="0"/>
            </w:tcBorders>
            <w:vAlign w:val="center"/>
          </w:tcPr>
          <w:p>
            <w:pPr>
              <w:jc w:val="left"/>
              <w:rPr>
                <w:sz w:val="22"/>
                <w:szCs w:val="18"/>
              </w:rPr>
            </w:pPr>
            <w:r>
              <w:rPr>
                <w:rFonts w:hint="eastAsia"/>
                <w:sz w:val="22"/>
                <w:szCs w:val="18"/>
              </w:rPr>
              <w:t>计算服务</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云服务器1</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8 vCPU 32 GB/系统盘100GB SAS盘/数据盘1000GB SAS盘/5Mb带宽，主频≥3.0GHz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7</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云服务器2</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64 GB/系统盘100GB SAS盘/数据盘1000GB SAS盘/10Mb带宽，主频≥3.0GHz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云服务器3</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128 GB/系统盘300GB SAS盘/数据盘1000GB SAS盘，主频≥3.0GHz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7</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4</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云服务器4</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32 GB/系统盘200GB SAS盘/数据盘200GB SAS盘，主频≥3.0GHz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5</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云服务器5</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64 GB/系统盘200GB SAS盘/数据盘1000GB SAS盘/2Mb带宽，主频≥3.0GHz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4</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6</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云服务器6</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32 vCPU 256 GB/480GB  SSD盘/数据盘8000GB SAS盘/数据盘2400GB SSD盘，主频≥3.0GHz 。</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7</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云服务器7</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8 vCPU 32 GB/系统盘200GB SAS盘/数据盘1000GB SAS盘，主频≥3.0GHz。</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5</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8</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云服务器8</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64 GB/系统盘200GB SAS盘/数据盘1000GB SAS盘，主频≥3.0GHz。</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6</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9</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云服务器9</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16 vCPU 128 GB/系统盘200GB SAS盘/数据盘1000GB SAS盘，主频≥3.0GHz。</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10</w:t>
            </w:r>
          </w:p>
        </w:tc>
        <w:tc>
          <w:tcPr>
            <w:tcW w:w="1104" w:type="dxa"/>
            <w:vMerge w:val="continue"/>
            <w:tcBorders>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云服务器10</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2 vCPU 4 GB/系统盘SSD 40GB</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11</w:t>
            </w:r>
          </w:p>
        </w:tc>
        <w:tc>
          <w:tcPr>
            <w:tcW w:w="1104" w:type="dxa"/>
            <w:vMerge w:val="continue"/>
            <w:tcBorders>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云服务器11</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32 vCPU 64 GB/系统盘 高IO 200GB 数据盘高IO 2048GB</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12</w:t>
            </w:r>
          </w:p>
        </w:tc>
        <w:tc>
          <w:tcPr>
            <w:tcW w:w="1104" w:type="dxa"/>
            <w:vMerge w:val="continue"/>
            <w:tcBorders>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云服务器12</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32 vCPU 256 GB/系统盘200GB SAS盘/数据盘1000GB SAS盘，主频≥3.0GHz。</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13</w:t>
            </w:r>
          </w:p>
        </w:tc>
        <w:tc>
          <w:tcPr>
            <w:tcW w:w="1104" w:type="dxa"/>
            <w:vMerge w:val="restart"/>
            <w:tcBorders>
              <w:top w:val="single" w:color="000000" w:sz="4" w:space="0"/>
              <w:left w:val="single" w:color="000000" w:sz="4" w:space="0"/>
              <w:right w:val="single" w:color="000000" w:sz="4" w:space="0"/>
            </w:tcBorders>
            <w:vAlign w:val="center"/>
          </w:tcPr>
          <w:p>
            <w:pPr>
              <w:jc w:val="left"/>
              <w:rPr>
                <w:sz w:val="22"/>
                <w:szCs w:val="18"/>
              </w:rPr>
            </w:pPr>
            <w:r>
              <w:rPr>
                <w:rFonts w:hint="eastAsia"/>
                <w:sz w:val="22"/>
                <w:szCs w:val="18"/>
              </w:rPr>
              <w:t>网络服务</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负载均衡</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提供针对L4/L7内容交换的服务器负载均衡功能，支持轮询、加权轮询、最小连接、源IP算法，网络类型为私网。</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14</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NAT小型网关</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提供支持专线接入的小型NAT网关出Internet。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15</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NAT中型网关</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提供支持专线接入的中型NAT网关出Internet。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16</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虚拟专用网络</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提供远端用户和云之间建立一条安全加密的公网通信隧道； 5Mb带宽，连接数10。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17</w:t>
            </w:r>
          </w:p>
        </w:tc>
        <w:tc>
          <w:tcPr>
            <w:tcW w:w="1104" w:type="dxa"/>
            <w:vMerge w:val="continue"/>
            <w:tcBorders>
              <w:left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弹性公网IP</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5Mb带宽，支持BGP</w:t>
            </w:r>
          </w:p>
          <w:p>
            <w:pPr>
              <w:jc w:val="left"/>
              <w:rPr>
                <w:sz w:val="22"/>
                <w:szCs w:val="18"/>
              </w:rPr>
            </w:pPr>
            <w:r>
              <w:rPr>
                <w:rFonts w:hint="eastAsia"/>
                <w:sz w:val="22"/>
                <w:szCs w:val="18"/>
              </w:rPr>
              <w:t>IPsec vpn需要2个</w:t>
            </w:r>
          </w:p>
          <w:p>
            <w:pPr>
              <w:jc w:val="left"/>
              <w:rPr>
                <w:sz w:val="22"/>
                <w:szCs w:val="18"/>
              </w:rPr>
            </w:pPr>
            <w:r>
              <w:rPr>
                <w:rFonts w:hint="eastAsia"/>
                <w:sz w:val="22"/>
                <w:szCs w:val="18"/>
              </w:rPr>
              <w:t>Nat小型网关需要1个</w:t>
            </w:r>
          </w:p>
          <w:p>
            <w:pPr>
              <w:jc w:val="left"/>
              <w:rPr>
                <w:sz w:val="22"/>
                <w:szCs w:val="18"/>
              </w:rPr>
            </w:pPr>
            <w:r>
              <w:rPr>
                <w:rFonts w:hint="eastAsia"/>
                <w:sz w:val="22"/>
                <w:szCs w:val="18"/>
              </w:rPr>
              <w:t>Nat中型网关需要1个</w:t>
            </w:r>
          </w:p>
          <w:p>
            <w:pPr>
              <w:jc w:val="left"/>
              <w:rPr>
                <w:sz w:val="22"/>
                <w:szCs w:val="18"/>
              </w:rPr>
            </w:pPr>
            <w:r>
              <w:rPr>
                <w:rFonts w:hint="eastAsia"/>
                <w:sz w:val="22"/>
                <w:szCs w:val="18"/>
              </w:rPr>
              <w:t>堡垒机需要1个</w:t>
            </w:r>
          </w:p>
          <w:p>
            <w:pPr>
              <w:jc w:val="left"/>
              <w:rPr>
                <w:sz w:val="22"/>
                <w:szCs w:val="18"/>
              </w:rPr>
            </w:pPr>
            <w:r>
              <w:rPr>
                <w:rFonts w:hint="eastAsia"/>
                <w:sz w:val="22"/>
                <w:szCs w:val="18"/>
              </w:rPr>
              <w:t>2C4G云服务器需要1个</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6</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18</w:t>
            </w:r>
          </w:p>
        </w:tc>
        <w:tc>
          <w:tcPr>
            <w:tcW w:w="1104" w:type="dxa"/>
            <w:vMerge w:val="continue"/>
            <w:tcBorders>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共享带宽</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提供绑定多个公网IP的能力，为服务器提供宽带访问功能；200Mb带宽。</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19</w:t>
            </w:r>
          </w:p>
        </w:tc>
        <w:tc>
          <w:tcPr>
            <w:tcW w:w="1104" w:type="dxa"/>
            <w:vMerge w:val="restart"/>
            <w:tcBorders>
              <w:top w:val="single" w:color="000000" w:sz="4" w:space="0"/>
              <w:left w:val="single" w:color="000000" w:sz="4" w:space="0"/>
              <w:right w:val="single" w:color="000000" w:sz="4" w:space="0"/>
            </w:tcBorders>
            <w:vAlign w:val="center"/>
          </w:tcPr>
          <w:p>
            <w:pPr>
              <w:jc w:val="left"/>
              <w:rPr>
                <w:sz w:val="22"/>
                <w:szCs w:val="18"/>
              </w:rPr>
            </w:pPr>
            <w:r>
              <w:rPr>
                <w:rFonts w:hint="eastAsia"/>
                <w:sz w:val="22"/>
                <w:szCs w:val="18"/>
              </w:rPr>
              <w:t>存储</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对象存储</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标准存储空间1TB。</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20</w:t>
            </w:r>
          </w:p>
        </w:tc>
        <w:tc>
          <w:tcPr>
            <w:tcW w:w="1104" w:type="dxa"/>
            <w:vMerge w:val="continue"/>
            <w:tcBorders>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对象存储文件下载</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提供对象存储文件的下载服务，100GB。</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16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21</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安全服务</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主机安全</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支持防暴力破解攻击、恶意IP拦截、应急漏洞扫描、资产管理、异地登录检测、病毒防御、漏洞修复、基线检查、安全告警、入侵检测。</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43</w:t>
            </w:r>
          </w:p>
        </w:tc>
      </w:tr>
      <w:tr>
        <w:tblPrEx>
          <w:tblCellMar>
            <w:top w:w="0" w:type="dxa"/>
            <w:left w:w="108" w:type="dxa"/>
            <w:bottom w:w="0" w:type="dxa"/>
            <w:right w:w="108" w:type="dxa"/>
          </w:tblCellMar>
        </w:tblPrEx>
        <w:trPr>
          <w:trHeight w:val="137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22</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云安全防火墙</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提供50Mbit/s防护能力，云上互联网边界和VPC边界的防护，包括:实时入侵检测与防御，全局统一访问控制，全流量分析可视化，日志审计与溯源分析等，同时支持按需弹性扩容。</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28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23</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DDOS防护</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对每个公网IP地址提供不低于5GB的DDOS攻击流量清洗。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43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24</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Web防火墙</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提供云外50 Mbit/s业务带宽防护能力，支持常见的Web攻击防护，包括SQL注入、XSS、Webshell上传等；</w:t>
            </w:r>
            <w:r>
              <w:rPr>
                <w:rFonts w:hint="eastAsia"/>
                <w:sz w:val="22"/>
                <w:szCs w:val="18"/>
              </w:rPr>
              <w:br w:type="textWrapping"/>
            </w:r>
            <w:r>
              <w:rPr>
                <w:rFonts w:hint="eastAsia"/>
                <w:sz w:val="22"/>
                <w:szCs w:val="18"/>
              </w:rPr>
              <w:t>支持HTTP(80、8080端口)、HTTPS(443、8443端口)的业务防护；</w:t>
            </w:r>
            <w:r>
              <w:rPr>
                <w:rFonts w:hint="eastAsia"/>
                <w:sz w:val="22"/>
                <w:szCs w:val="18"/>
              </w:rPr>
              <w:br w:type="textWrapping"/>
            </w:r>
            <w:r>
              <w:rPr>
                <w:rFonts w:hint="eastAsia"/>
                <w:sz w:val="22"/>
                <w:szCs w:val="18"/>
              </w:rPr>
              <w:t>支持CC防护策略，缓解HTTP-Flood攻击。</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56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25</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内容安全1</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提供每年不低于700万次的文本内容风险智能识别服务。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56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26</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内容安全2</w:t>
            </w:r>
          </w:p>
        </w:tc>
        <w:tc>
          <w:tcPr>
            <w:tcW w:w="4631"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提供每年不低于700万次的暴恐内容图片智能识别服务。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56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27</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内容安全3</w:t>
            </w:r>
          </w:p>
        </w:tc>
        <w:tc>
          <w:tcPr>
            <w:tcW w:w="4631"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提供每年不低于700万次的涉政内容图片智能识别服务。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56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28</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内容安全4</w:t>
            </w:r>
          </w:p>
        </w:tc>
        <w:tc>
          <w:tcPr>
            <w:tcW w:w="4631" w:type="dxa"/>
            <w:tcBorders>
              <w:top w:val="single" w:color="000000" w:sz="4" w:space="0"/>
              <w:left w:val="single" w:color="000000" w:sz="4" w:space="0"/>
              <w:bottom w:val="single" w:color="000000" w:sz="4" w:space="0"/>
              <w:right w:val="single" w:color="000000" w:sz="4" w:space="0"/>
            </w:tcBorders>
          </w:tcPr>
          <w:p>
            <w:pPr>
              <w:jc w:val="left"/>
              <w:rPr>
                <w:sz w:val="22"/>
                <w:szCs w:val="18"/>
              </w:rPr>
            </w:pPr>
            <w:r>
              <w:rPr>
                <w:rFonts w:hint="eastAsia"/>
                <w:sz w:val="22"/>
                <w:szCs w:val="18"/>
              </w:rPr>
              <w:t>提供每年不低于700万次的反黄内容图片智能识别服务。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29</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数据库安全</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提供3个数据库实例审计防护，并提供SQL注入攻击检测，风险操作识别等功能。</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30</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漏洞扫描</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提供漏洞扫描服务，包含1个二级域名或IP：端口，20个主机IP地址，提供服务包括Web漏洞扫描、资产内容合规检测、弱密码检测的能力，自动发现网站或服务器在网络中的安全风险。</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31</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证书管理1</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提供EV类型证书，包含2个域名。</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32</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证书管理2</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提供1个OV类型证书，包含通配符域名。</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33</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云堡垒机</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50资产</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34</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态势感知</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提供统一的威胁检测和风险处置平台。</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43</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35</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人工安全管理</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提供人工安全管理服务</w:t>
            </w:r>
            <w:r>
              <w:rPr>
                <w:rFonts w:hint="eastAsia"/>
                <w:sz w:val="22"/>
                <w:szCs w:val="18"/>
                <w:lang w:val="zh-CN"/>
              </w:rPr>
              <w:t>，对</w:t>
            </w:r>
            <w:r>
              <w:rPr>
                <w:rFonts w:hint="eastAsia"/>
                <w:sz w:val="22"/>
                <w:szCs w:val="18"/>
              </w:rPr>
              <w:t>招标</w:t>
            </w:r>
            <w:r>
              <w:rPr>
                <w:rFonts w:hint="eastAsia"/>
                <w:sz w:val="22"/>
                <w:szCs w:val="18"/>
                <w:lang w:val="zh-CN"/>
              </w:rPr>
              <w:t>方所购买的服务器、云服务进行</w:t>
            </w:r>
            <w:r>
              <w:rPr>
                <w:rFonts w:hint="eastAsia"/>
                <w:sz w:val="22"/>
                <w:szCs w:val="18"/>
              </w:rPr>
              <w:t>配置</w:t>
            </w:r>
            <w:r>
              <w:rPr>
                <w:rFonts w:hint="eastAsia"/>
                <w:sz w:val="22"/>
                <w:szCs w:val="18"/>
                <w:lang w:val="zh-CN"/>
              </w:rPr>
              <w:t>、</w:t>
            </w:r>
            <w:r>
              <w:rPr>
                <w:rFonts w:hint="eastAsia"/>
                <w:sz w:val="22"/>
                <w:szCs w:val="18"/>
              </w:rPr>
              <w:t>提供</w:t>
            </w:r>
            <w:r>
              <w:rPr>
                <w:rFonts w:hint="eastAsia"/>
                <w:sz w:val="22"/>
                <w:szCs w:val="18"/>
                <w:lang w:val="zh-CN"/>
              </w:rPr>
              <w:t>技术使用服务指导及售后相关支持；</w:t>
            </w:r>
            <w:r>
              <w:rPr>
                <w:rFonts w:hint="eastAsia"/>
                <w:sz w:val="22"/>
                <w:szCs w:val="18"/>
              </w:rPr>
              <w:t>根据本业务特点提供相应的安全服务支持和指导，以及全面的安全技术支持和7*24小时咨询服务，提供日常安全监控服务以及应急事件响应服务。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36</w:t>
            </w:r>
          </w:p>
        </w:tc>
        <w:tc>
          <w:tcPr>
            <w:tcW w:w="1104"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迁移服务</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迁移服务</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支持提供平台涉及的迁移工作。</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r>
        <w:tblPrEx>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37</w:t>
            </w:r>
          </w:p>
        </w:tc>
        <w:tc>
          <w:tcPr>
            <w:tcW w:w="1104"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内容分发网络</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内容分发网络</w:t>
            </w:r>
          </w:p>
        </w:tc>
        <w:tc>
          <w:tcPr>
            <w:tcW w:w="4631"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CDN中国大陆流量包200TB一年</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1</w:t>
            </w:r>
          </w:p>
        </w:tc>
      </w:tr>
    </w:tbl>
    <w:p>
      <w:pPr>
        <w:pStyle w:val="21"/>
        <w:spacing w:line="360" w:lineRule="auto"/>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（2）云服务计算和网络技术要求</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16"/>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vAlign w:val="center"/>
          </w:tcPr>
          <w:p>
            <w:pPr>
              <w:jc w:val="center"/>
              <w:rPr>
                <w:sz w:val="22"/>
                <w:szCs w:val="18"/>
              </w:rPr>
            </w:pPr>
            <w:r>
              <w:rPr>
                <w:rFonts w:hint="eastAsia"/>
                <w:sz w:val="22"/>
                <w:szCs w:val="18"/>
              </w:rPr>
              <w:t>序号</w:t>
            </w:r>
          </w:p>
        </w:tc>
        <w:tc>
          <w:tcPr>
            <w:tcW w:w="816" w:type="dxa"/>
            <w:vAlign w:val="center"/>
          </w:tcPr>
          <w:p>
            <w:pPr>
              <w:jc w:val="center"/>
              <w:rPr>
                <w:sz w:val="22"/>
                <w:szCs w:val="18"/>
              </w:rPr>
            </w:pPr>
            <w:r>
              <w:rPr>
                <w:rFonts w:hint="eastAsia"/>
                <w:sz w:val="22"/>
                <w:szCs w:val="18"/>
              </w:rPr>
              <w:t>名称</w:t>
            </w:r>
          </w:p>
        </w:tc>
        <w:tc>
          <w:tcPr>
            <w:tcW w:w="7014" w:type="dxa"/>
            <w:vAlign w:val="center"/>
          </w:tcPr>
          <w:p>
            <w:pPr>
              <w:jc w:val="center"/>
              <w:rPr>
                <w:sz w:val="22"/>
                <w:szCs w:val="18"/>
              </w:rPr>
            </w:pPr>
            <w:r>
              <w:rPr>
                <w:rFonts w:hint="eastAsia"/>
                <w:sz w:val="22"/>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pPr>
              <w:jc w:val="center"/>
              <w:rPr>
                <w:sz w:val="22"/>
                <w:szCs w:val="18"/>
              </w:rPr>
            </w:pPr>
            <w:r>
              <w:rPr>
                <w:rFonts w:hint="eastAsia"/>
                <w:sz w:val="22"/>
                <w:szCs w:val="18"/>
              </w:rPr>
              <w:t>1</w:t>
            </w:r>
          </w:p>
        </w:tc>
        <w:tc>
          <w:tcPr>
            <w:tcW w:w="816" w:type="dxa"/>
            <w:vAlign w:val="center"/>
          </w:tcPr>
          <w:p>
            <w:pPr>
              <w:jc w:val="left"/>
              <w:rPr>
                <w:sz w:val="22"/>
                <w:szCs w:val="18"/>
              </w:rPr>
            </w:pPr>
            <w:r>
              <w:rPr>
                <w:rFonts w:hint="eastAsia"/>
                <w:sz w:val="22"/>
                <w:szCs w:val="18"/>
              </w:rPr>
              <w:t>云服务器</w:t>
            </w:r>
          </w:p>
        </w:tc>
        <w:tc>
          <w:tcPr>
            <w:tcW w:w="7014" w:type="dxa"/>
            <w:vAlign w:val="center"/>
          </w:tcPr>
          <w:p>
            <w:pPr>
              <w:jc w:val="left"/>
              <w:rPr>
                <w:sz w:val="22"/>
                <w:szCs w:val="18"/>
              </w:rPr>
            </w:pPr>
            <w:r>
              <w:rPr>
                <w:rFonts w:hint="eastAsia"/>
                <w:sz w:val="22"/>
                <w:szCs w:val="18"/>
              </w:rPr>
              <w:t>提供的云服务器基频达到3.4GHz及以上；</w:t>
            </w:r>
          </w:p>
          <w:p>
            <w:pPr>
              <w:jc w:val="left"/>
              <w:rPr>
                <w:sz w:val="22"/>
                <w:szCs w:val="18"/>
              </w:rPr>
            </w:pPr>
            <w:r>
              <w:rPr>
                <w:rFonts w:hint="eastAsia"/>
                <w:sz w:val="22"/>
                <w:szCs w:val="18"/>
              </w:rPr>
              <w:t>支持具备云主机生命周期管理；</w:t>
            </w:r>
          </w:p>
          <w:p>
            <w:pPr>
              <w:jc w:val="left"/>
              <w:rPr>
                <w:sz w:val="22"/>
                <w:szCs w:val="18"/>
              </w:rPr>
            </w:pPr>
            <w:r>
              <w:rPr>
                <w:rFonts w:hint="eastAsia"/>
                <w:sz w:val="22"/>
                <w:szCs w:val="18"/>
              </w:rPr>
              <w:t>支持提供虚拟主机的动态升级、快照备份、性能监测分析、异常告警等功能；</w:t>
            </w:r>
          </w:p>
          <w:p>
            <w:pPr>
              <w:jc w:val="left"/>
              <w:rPr>
                <w:sz w:val="22"/>
                <w:szCs w:val="18"/>
              </w:rPr>
            </w:pPr>
            <w:r>
              <w:rPr>
                <w:rFonts w:hint="eastAsia"/>
                <w:sz w:val="22"/>
                <w:szCs w:val="18"/>
              </w:rPr>
              <w:t>支持云主机支持实例级弹性伸缩能力；</w:t>
            </w:r>
          </w:p>
          <w:p>
            <w:pPr>
              <w:jc w:val="left"/>
              <w:rPr>
                <w:sz w:val="22"/>
                <w:szCs w:val="18"/>
              </w:rPr>
            </w:pPr>
            <w:r>
              <w:rPr>
                <w:rFonts w:hint="eastAsia"/>
                <w:sz w:val="22"/>
                <w:szCs w:val="18"/>
              </w:rPr>
              <w:t>支持使用密钥和密码两种方式登录云主机，包括windows和linux两种系统；</w:t>
            </w:r>
          </w:p>
          <w:p>
            <w:pPr>
              <w:jc w:val="left"/>
              <w:rPr>
                <w:sz w:val="22"/>
                <w:szCs w:val="18"/>
              </w:rPr>
            </w:pPr>
            <w:r>
              <w:rPr>
                <w:rFonts w:hint="eastAsia"/>
                <w:sz w:val="22"/>
                <w:szCs w:val="18"/>
              </w:rPr>
              <w:t>支持云主机系统盘在线扩容，无需关机；</w:t>
            </w:r>
          </w:p>
          <w:p>
            <w:pPr>
              <w:jc w:val="left"/>
              <w:rPr>
                <w:sz w:val="22"/>
                <w:szCs w:val="18"/>
              </w:rPr>
            </w:pPr>
            <w:r>
              <w:rPr>
                <w:rFonts w:hint="eastAsia"/>
                <w:sz w:val="22"/>
                <w:szCs w:val="18"/>
              </w:rPr>
              <w:t>支持挂载共享盘，支持将共享盘挂载给最大16个云主机；</w:t>
            </w:r>
          </w:p>
          <w:p>
            <w:pPr>
              <w:jc w:val="left"/>
              <w:rPr>
                <w:sz w:val="22"/>
                <w:szCs w:val="18"/>
              </w:rPr>
            </w:pPr>
            <w:r>
              <w:rPr>
                <w:rFonts w:hint="eastAsia"/>
                <w:sz w:val="22"/>
                <w:szCs w:val="18"/>
              </w:rPr>
              <w:t>无单点故障，确保业务连续，云服务器每服务周期服务可用率不低于99.95%，数据持久性高达99.9999999%。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2</w:t>
            </w:r>
          </w:p>
        </w:tc>
        <w:tc>
          <w:tcPr>
            <w:tcW w:w="816" w:type="dxa"/>
            <w:vAlign w:val="center"/>
          </w:tcPr>
          <w:p>
            <w:pPr>
              <w:jc w:val="left"/>
              <w:rPr>
                <w:sz w:val="22"/>
                <w:szCs w:val="18"/>
              </w:rPr>
            </w:pPr>
            <w:r>
              <w:rPr>
                <w:rFonts w:hint="eastAsia"/>
                <w:sz w:val="22"/>
                <w:szCs w:val="18"/>
              </w:rPr>
              <w:t>负载均衡</w:t>
            </w:r>
          </w:p>
        </w:tc>
        <w:tc>
          <w:tcPr>
            <w:tcW w:w="7014" w:type="dxa"/>
            <w:vAlign w:val="center"/>
          </w:tcPr>
          <w:p>
            <w:pPr>
              <w:jc w:val="left"/>
              <w:rPr>
                <w:sz w:val="22"/>
                <w:szCs w:val="18"/>
              </w:rPr>
            </w:pPr>
            <w:r>
              <w:rPr>
                <w:rFonts w:hint="eastAsia"/>
                <w:sz w:val="22"/>
                <w:szCs w:val="18"/>
              </w:rPr>
              <w:t>支持4层、7层负载均衡，支持HTTP,HTTPS,TCP,UDP负载均衡;</w:t>
            </w:r>
          </w:p>
          <w:p>
            <w:pPr>
              <w:jc w:val="left"/>
              <w:rPr>
                <w:sz w:val="22"/>
                <w:szCs w:val="18"/>
              </w:rPr>
            </w:pPr>
            <w:r>
              <w:rPr>
                <w:rFonts w:hint="eastAsia"/>
                <w:sz w:val="22"/>
                <w:szCs w:val="18"/>
              </w:rPr>
              <w:t>支持负载均衡实现亿级的并发连接数；</w:t>
            </w:r>
          </w:p>
          <w:p>
            <w:pPr>
              <w:jc w:val="left"/>
              <w:rPr>
                <w:sz w:val="22"/>
                <w:szCs w:val="18"/>
              </w:rPr>
            </w:pPr>
            <w:r>
              <w:rPr>
                <w:rFonts w:hint="eastAsia"/>
                <w:sz w:val="22"/>
                <w:szCs w:val="18"/>
              </w:rPr>
              <w:t>支持并配置轮询、最小连接数等流量分发策略；</w:t>
            </w:r>
          </w:p>
          <w:p>
            <w:pPr>
              <w:jc w:val="left"/>
              <w:rPr>
                <w:sz w:val="22"/>
                <w:szCs w:val="18"/>
              </w:rPr>
            </w:pPr>
            <w:r>
              <w:rPr>
                <w:rFonts w:hint="eastAsia"/>
                <w:sz w:val="22"/>
                <w:szCs w:val="18"/>
              </w:rPr>
              <w:t>可以对配置的虚拟主机进行健康检查，支持包括TCP、UDP、HTTP、HTTPS、PING在内的多种健康检查方式，自动隔离异常状态虚拟主机。一旦发现健康问题，迅速将服务切换，确保服务可用性；</w:t>
            </w:r>
          </w:p>
          <w:p>
            <w:pPr>
              <w:jc w:val="left"/>
              <w:rPr>
                <w:sz w:val="22"/>
                <w:szCs w:val="18"/>
              </w:rPr>
            </w:pPr>
            <w:r>
              <w:rPr>
                <w:rFonts w:hint="eastAsia"/>
                <w:sz w:val="22"/>
                <w:szCs w:val="18"/>
              </w:rPr>
              <w:t>支持设置响应超时时间。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3</w:t>
            </w:r>
          </w:p>
        </w:tc>
        <w:tc>
          <w:tcPr>
            <w:tcW w:w="816" w:type="dxa"/>
            <w:vAlign w:val="center"/>
          </w:tcPr>
          <w:p>
            <w:pPr>
              <w:jc w:val="left"/>
              <w:rPr>
                <w:sz w:val="22"/>
                <w:szCs w:val="18"/>
              </w:rPr>
            </w:pPr>
            <w:r>
              <w:rPr>
                <w:rFonts w:hint="eastAsia"/>
                <w:sz w:val="22"/>
                <w:szCs w:val="18"/>
              </w:rPr>
              <w:t>小型网关</w:t>
            </w:r>
          </w:p>
        </w:tc>
        <w:tc>
          <w:tcPr>
            <w:tcW w:w="7014" w:type="dxa"/>
            <w:vAlign w:val="center"/>
          </w:tcPr>
          <w:p>
            <w:pPr>
              <w:jc w:val="left"/>
              <w:rPr>
                <w:sz w:val="22"/>
                <w:szCs w:val="18"/>
              </w:rPr>
            </w:pPr>
            <w:r>
              <w:rPr>
                <w:rFonts w:hint="eastAsia"/>
                <w:sz w:val="22"/>
                <w:szCs w:val="18"/>
              </w:rPr>
              <w:t>支持网关最大连接数不少于9000；</w:t>
            </w:r>
          </w:p>
          <w:p>
            <w:pPr>
              <w:jc w:val="left"/>
              <w:rPr>
                <w:sz w:val="22"/>
                <w:szCs w:val="18"/>
              </w:rPr>
            </w:pPr>
            <w:r>
              <w:rPr>
                <w:rFonts w:hint="eastAsia"/>
                <w:sz w:val="22"/>
                <w:szCs w:val="18"/>
              </w:rPr>
              <w:t>支持SNAT/DNAT共用EIP；</w:t>
            </w:r>
          </w:p>
          <w:p>
            <w:pPr>
              <w:jc w:val="left"/>
              <w:rPr>
                <w:sz w:val="22"/>
                <w:szCs w:val="18"/>
              </w:rPr>
            </w:pPr>
            <w:r>
              <w:rPr>
                <w:rFonts w:hint="eastAsia"/>
                <w:sz w:val="22"/>
                <w:szCs w:val="18"/>
              </w:rPr>
              <w:t>支持专线接入NAT网关出Internet。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4</w:t>
            </w:r>
          </w:p>
        </w:tc>
        <w:tc>
          <w:tcPr>
            <w:tcW w:w="816" w:type="dxa"/>
            <w:vAlign w:val="center"/>
          </w:tcPr>
          <w:p>
            <w:pPr>
              <w:jc w:val="left"/>
              <w:rPr>
                <w:sz w:val="22"/>
                <w:szCs w:val="18"/>
              </w:rPr>
            </w:pPr>
            <w:r>
              <w:rPr>
                <w:rFonts w:hint="eastAsia"/>
                <w:sz w:val="22"/>
                <w:szCs w:val="18"/>
              </w:rPr>
              <w:t>中型网关</w:t>
            </w:r>
          </w:p>
        </w:tc>
        <w:tc>
          <w:tcPr>
            <w:tcW w:w="7014" w:type="dxa"/>
            <w:vAlign w:val="center"/>
          </w:tcPr>
          <w:p>
            <w:pPr>
              <w:jc w:val="left"/>
              <w:rPr>
                <w:sz w:val="22"/>
                <w:szCs w:val="18"/>
              </w:rPr>
            </w:pPr>
            <w:r>
              <w:rPr>
                <w:rFonts w:hint="eastAsia"/>
                <w:sz w:val="22"/>
                <w:szCs w:val="18"/>
              </w:rPr>
              <w:t>支持网关最大连接数不少于45000；</w:t>
            </w:r>
          </w:p>
          <w:p>
            <w:pPr>
              <w:jc w:val="left"/>
              <w:rPr>
                <w:sz w:val="22"/>
                <w:szCs w:val="18"/>
              </w:rPr>
            </w:pPr>
            <w:r>
              <w:rPr>
                <w:rFonts w:hint="eastAsia"/>
                <w:sz w:val="22"/>
                <w:szCs w:val="18"/>
              </w:rPr>
              <w:t>支持SNAT/DNAT共用EIP；</w:t>
            </w:r>
          </w:p>
          <w:p>
            <w:pPr>
              <w:jc w:val="left"/>
              <w:rPr>
                <w:sz w:val="22"/>
                <w:szCs w:val="18"/>
              </w:rPr>
            </w:pPr>
            <w:r>
              <w:rPr>
                <w:rFonts w:hint="eastAsia"/>
                <w:sz w:val="22"/>
                <w:szCs w:val="18"/>
              </w:rPr>
              <w:t>支持专线接入NAT网关出Internet。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5</w:t>
            </w:r>
          </w:p>
        </w:tc>
        <w:tc>
          <w:tcPr>
            <w:tcW w:w="816" w:type="dxa"/>
            <w:vAlign w:val="center"/>
          </w:tcPr>
          <w:p>
            <w:pPr>
              <w:jc w:val="left"/>
              <w:rPr>
                <w:sz w:val="22"/>
                <w:szCs w:val="18"/>
              </w:rPr>
            </w:pPr>
            <w:r>
              <w:rPr>
                <w:rFonts w:hint="eastAsia"/>
                <w:sz w:val="22"/>
                <w:szCs w:val="18"/>
              </w:rPr>
              <w:t>虚拟专用网络</w:t>
            </w:r>
          </w:p>
        </w:tc>
        <w:tc>
          <w:tcPr>
            <w:tcW w:w="7014" w:type="dxa"/>
            <w:vAlign w:val="center"/>
          </w:tcPr>
          <w:p>
            <w:pPr>
              <w:jc w:val="left"/>
              <w:rPr>
                <w:sz w:val="22"/>
                <w:szCs w:val="18"/>
              </w:rPr>
            </w:pPr>
            <w:r>
              <w:rPr>
                <w:rFonts w:hint="eastAsia"/>
                <w:sz w:val="22"/>
                <w:szCs w:val="18"/>
              </w:rPr>
              <w:t xml:space="preserve">支持提供远端用户和云之间建立一条安全加密的公网通信隧道； </w:t>
            </w:r>
          </w:p>
          <w:p>
            <w:pPr>
              <w:jc w:val="left"/>
              <w:rPr>
                <w:sz w:val="22"/>
                <w:szCs w:val="18"/>
              </w:rPr>
            </w:pPr>
            <w:r>
              <w:rPr>
                <w:rFonts w:hint="eastAsia"/>
                <w:sz w:val="22"/>
                <w:szCs w:val="18"/>
              </w:rPr>
              <w:t>提供不低于5Mb的带宽，连接数不小于10。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6</w:t>
            </w:r>
          </w:p>
        </w:tc>
        <w:tc>
          <w:tcPr>
            <w:tcW w:w="816" w:type="dxa"/>
            <w:vAlign w:val="center"/>
          </w:tcPr>
          <w:p>
            <w:pPr>
              <w:jc w:val="left"/>
              <w:rPr>
                <w:sz w:val="22"/>
                <w:szCs w:val="18"/>
              </w:rPr>
            </w:pPr>
            <w:r>
              <w:rPr>
                <w:rFonts w:hint="eastAsia"/>
                <w:sz w:val="22"/>
                <w:szCs w:val="18"/>
              </w:rPr>
              <w:t>弹性IP</w:t>
            </w:r>
          </w:p>
        </w:tc>
        <w:tc>
          <w:tcPr>
            <w:tcW w:w="7014" w:type="dxa"/>
            <w:vAlign w:val="center"/>
          </w:tcPr>
          <w:p>
            <w:pPr>
              <w:jc w:val="left"/>
              <w:rPr>
                <w:sz w:val="22"/>
                <w:szCs w:val="18"/>
              </w:rPr>
            </w:pPr>
            <w:r>
              <w:rPr>
                <w:rFonts w:hint="eastAsia"/>
                <w:sz w:val="22"/>
                <w:szCs w:val="18"/>
              </w:rPr>
              <w:t>支持各型云主机、网关、负载均衡的灵活绑定或解绑；</w:t>
            </w:r>
          </w:p>
          <w:p>
            <w:pPr>
              <w:jc w:val="left"/>
              <w:rPr>
                <w:sz w:val="22"/>
                <w:szCs w:val="18"/>
              </w:rPr>
            </w:pPr>
            <w:r>
              <w:rPr>
                <w:rFonts w:hint="eastAsia"/>
                <w:sz w:val="22"/>
                <w:szCs w:val="18"/>
              </w:rPr>
              <w:t>支持ipv6公网，支持IPv4/IPv6双栈能力；</w:t>
            </w:r>
          </w:p>
          <w:p>
            <w:pPr>
              <w:jc w:val="left"/>
              <w:rPr>
                <w:sz w:val="22"/>
                <w:szCs w:val="18"/>
              </w:rPr>
            </w:pPr>
            <w:r>
              <w:rPr>
                <w:rFonts w:hint="eastAsia"/>
                <w:sz w:val="22"/>
                <w:szCs w:val="18"/>
              </w:rPr>
              <w:t>支持按需带宽弹性伸缩。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7</w:t>
            </w:r>
          </w:p>
        </w:tc>
        <w:tc>
          <w:tcPr>
            <w:tcW w:w="816" w:type="dxa"/>
            <w:vAlign w:val="center"/>
          </w:tcPr>
          <w:p>
            <w:pPr>
              <w:jc w:val="left"/>
              <w:rPr>
                <w:sz w:val="22"/>
                <w:szCs w:val="18"/>
              </w:rPr>
            </w:pPr>
            <w:r>
              <w:rPr>
                <w:rFonts w:hint="eastAsia"/>
                <w:sz w:val="22"/>
                <w:szCs w:val="18"/>
              </w:rPr>
              <w:t>共享带宽</w:t>
            </w:r>
          </w:p>
        </w:tc>
        <w:tc>
          <w:tcPr>
            <w:tcW w:w="7014" w:type="dxa"/>
            <w:vAlign w:val="center"/>
          </w:tcPr>
          <w:p>
            <w:pPr>
              <w:jc w:val="left"/>
              <w:rPr>
                <w:sz w:val="22"/>
                <w:szCs w:val="18"/>
              </w:rPr>
            </w:pPr>
            <w:r>
              <w:rPr>
                <w:rFonts w:hint="eastAsia"/>
                <w:sz w:val="22"/>
                <w:szCs w:val="18"/>
              </w:rPr>
              <w:t>支持提供绑定多个公网IP的能力，为服务器提供宽带访问功能；</w:t>
            </w:r>
          </w:p>
          <w:p>
            <w:pPr>
              <w:jc w:val="left"/>
              <w:rPr>
                <w:sz w:val="22"/>
                <w:szCs w:val="18"/>
              </w:rPr>
            </w:pPr>
            <w:r>
              <w:rPr>
                <w:rFonts w:hint="eastAsia"/>
                <w:sz w:val="22"/>
                <w:szCs w:val="18"/>
              </w:rPr>
              <w:t>提供不小于200Mb带宽。；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8</w:t>
            </w:r>
          </w:p>
        </w:tc>
        <w:tc>
          <w:tcPr>
            <w:tcW w:w="816" w:type="dxa"/>
            <w:vAlign w:val="center"/>
          </w:tcPr>
          <w:p>
            <w:pPr>
              <w:jc w:val="left"/>
              <w:rPr>
                <w:sz w:val="22"/>
                <w:szCs w:val="18"/>
              </w:rPr>
            </w:pPr>
            <w:r>
              <w:rPr>
                <w:rFonts w:hint="eastAsia"/>
                <w:sz w:val="22"/>
                <w:szCs w:val="18"/>
              </w:rPr>
              <w:t>虚拟私有云</w:t>
            </w:r>
          </w:p>
        </w:tc>
        <w:tc>
          <w:tcPr>
            <w:tcW w:w="7014" w:type="dxa"/>
            <w:vAlign w:val="center"/>
          </w:tcPr>
          <w:p>
            <w:pPr>
              <w:jc w:val="left"/>
              <w:rPr>
                <w:sz w:val="22"/>
                <w:szCs w:val="18"/>
              </w:rPr>
            </w:pPr>
            <w:r>
              <w:rPr>
                <w:rFonts w:hint="eastAsia"/>
                <w:sz w:val="22"/>
                <w:szCs w:val="18"/>
              </w:rPr>
              <w:t>子网协议支持IPv4、IPv6和双栈（IPv4+IPv6）</w:t>
            </w:r>
          </w:p>
          <w:p>
            <w:pPr>
              <w:jc w:val="left"/>
              <w:rPr>
                <w:sz w:val="22"/>
                <w:szCs w:val="18"/>
              </w:rPr>
            </w:pPr>
            <w:r>
              <w:rPr>
                <w:rFonts w:hint="eastAsia"/>
                <w:sz w:val="22"/>
                <w:szCs w:val="18"/>
              </w:rPr>
              <w:t>支持按需创建使用虚拟私有网络；</w:t>
            </w:r>
          </w:p>
          <w:p>
            <w:pPr>
              <w:jc w:val="left"/>
              <w:rPr>
                <w:sz w:val="22"/>
                <w:szCs w:val="18"/>
              </w:rPr>
            </w:pPr>
            <w:r>
              <w:rPr>
                <w:rFonts w:hint="eastAsia"/>
                <w:sz w:val="22"/>
                <w:szCs w:val="18"/>
              </w:rPr>
              <w:t>支持私有网络ip不变迁移至云上，可基于云专线/VPN网络建立云上与云下之间的二层网络；</w:t>
            </w:r>
          </w:p>
          <w:p>
            <w:pPr>
              <w:jc w:val="left"/>
              <w:rPr>
                <w:sz w:val="22"/>
                <w:szCs w:val="18"/>
              </w:rPr>
            </w:pPr>
            <w:r>
              <w:rPr>
                <w:rFonts w:hint="eastAsia"/>
                <w:sz w:val="22"/>
                <w:szCs w:val="18"/>
              </w:rPr>
              <w:t>支持创建/删除/修改等生命周期管理；</w:t>
            </w:r>
          </w:p>
          <w:p>
            <w:pPr>
              <w:jc w:val="left"/>
              <w:rPr>
                <w:sz w:val="22"/>
                <w:szCs w:val="18"/>
              </w:rPr>
            </w:pPr>
            <w:r>
              <w:rPr>
                <w:rFonts w:hint="eastAsia"/>
                <w:sz w:val="22"/>
                <w:szCs w:val="18"/>
              </w:rPr>
              <w:t>支持将专有虚拟网络中的云服务实例实施逻辑隔离，并提供访问控制规则；</w:t>
            </w:r>
          </w:p>
          <w:p>
            <w:pPr>
              <w:jc w:val="left"/>
              <w:rPr>
                <w:sz w:val="22"/>
                <w:szCs w:val="18"/>
              </w:rPr>
            </w:pPr>
            <w:r>
              <w:rPr>
                <w:rFonts w:hint="eastAsia"/>
                <w:sz w:val="22"/>
                <w:szCs w:val="18"/>
              </w:rPr>
              <w:t>支持子网ACL规则创建。</w:t>
            </w:r>
          </w:p>
        </w:tc>
      </w:tr>
    </w:tbl>
    <w:p>
      <w:pPr>
        <w:pStyle w:val="21"/>
        <w:spacing w:line="360" w:lineRule="auto"/>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（3）云服务存储技术要求</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16"/>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序号</w:t>
            </w:r>
          </w:p>
        </w:tc>
        <w:tc>
          <w:tcPr>
            <w:tcW w:w="816" w:type="dxa"/>
            <w:vAlign w:val="center"/>
          </w:tcPr>
          <w:p>
            <w:pPr>
              <w:jc w:val="center"/>
              <w:rPr>
                <w:sz w:val="22"/>
                <w:szCs w:val="18"/>
              </w:rPr>
            </w:pPr>
            <w:r>
              <w:rPr>
                <w:rFonts w:hint="eastAsia"/>
                <w:sz w:val="22"/>
                <w:szCs w:val="18"/>
              </w:rPr>
              <w:t>名称</w:t>
            </w:r>
          </w:p>
        </w:tc>
        <w:tc>
          <w:tcPr>
            <w:tcW w:w="7014" w:type="dxa"/>
            <w:vAlign w:val="center"/>
          </w:tcPr>
          <w:p>
            <w:pPr>
              <w:jc w:val="center"/>
              <w:rPr>
                <w:sz w:val="22"/>
                <w:szCs w:val="18"/>
              </w:rPr>
            </w:pPr>
            <w:r>
              <w:rPr>
                <w:rFonts w:hint="eastAsia"/>
                <w:sz w:val="22"/>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1</w:t>
            </w:r>
          </w:p>
        </w:tc>
        <w:tc>
          <w:tcPr>
            <w:tcW w:w="816" w:type="dxa"/>
            <w:vAlign w:val="center"/>
          </w:tcPr>
          <w:p>
            <w:pPr>
              <w:jc w:val="left"/>
              <w:rPr>
                <w:sz w:val="22"/>
                <w:szCs w:val="18"/>
              </w:rPr>
            </w:pPr>
            <w:r>
              <w:rPr>
                <w:rFonts w:hint="eastAsia"/>
                <w:sz w:val="22"/>
                <w:szCs w:val="18"/>
              </w:rPr>
              <w:t>云存储（块存储）</w:t>
            </w:r>
          </w:p>
        </w:tc>
        <w:tc>
          <w:tcPr>
            <w:tcW w:w="7014" w:type="dxa"/>
            <w:vAlign w:val="center"/>
          </w:tcPr>
          <w:p>
            <w:pPr>
              <w:jc w:val="left"/>
              <w:rPr>
                <w:sz w:val="22"/>
                <w:szCs w:val="18"/>
              </w:rPr>
            </w:pPr>
            <w:r>
              <w:rPr>
                <w:rFonts w:hint="eastAsia"/>
                <w:sz w:val="22"/>
                <w:szCs w:val="18"/>
              </w:rPr>
              <w:t>支持块存储无单点故障，3副本存储，数据可靠性99.9999999%（9个9）；</w:t>
            </w:r>
          </w:p>
          <w:p>
            <w:pPr>
              <w:jc w:val="left"/>
              <w:rPr>
                <w:sz w:val="22"/>
                <w:szCs w:val="18"/>
              </w:rPr>
            </w:pPr>
            <w:r>
              <w:rPr>
                <w:rFonts w:hint="eastAsia"/>
                <w:sz w:val="22"/>
                <w:szCs w:val="18"/>
              </w:rPr>
              <w:t>支持在删除云硬盘时选择放入回收站中保存，以防止误操作导致的数据丢失，保留云硬盘时长7天；（重点项）</w:t>
            </w:r>
          </w:p>
          <w:p>
            <w:pPr>
              <w:jc w:val="left"/>
              <w:rPr>
                <w:sz w:val="22"/>
                <w:szCs w:val="18"/>
              </w:rPr>
            </w:pPr>
            <w:r>
              <w:rPr>
                <w:rFonts w:hint="eastAsia"/>
                <w:sz w:val="22"/>
                <w:szCs w:val="18"/>
              </w:rPr>
              <w:t>支持云硬盘备份；</w:t>
            </w:r>
          </w:p>
          <w:p>
            <w:pPr>
              <w:jc w:val="left"/>
              <w:rPr>
                <w:sz w:val="22"/>
                <w:szCs w:val="18"/>
              </w:rPr>
            </w:pPr>
            <w:r>
              <w:rPr>
                <w:rFonts w:hint="eastAsia"/>
                <w:sz w:val="22"/>
                <w:szCs w:val="18"/>
              </w:rPr>
              <w:t>支持云硬盘高性能，最大支持IOPS：4500，最大支持带宽：130MB/s；</w:t>
            </w:r>
          </w:p>
          <w:p>
            <w:pPr>
              <w:jc w:val="left"/>
              <w:rPr>
                <w:sz w:val="22"/>
                <w:szCs w:val="18"/>
              </w:rPr>
            </w:pPr>
            <w:r>
              <w:rPr>
                <w:rFonts w:hint="eastAsia"/>
                <w:sz w:val="22"/>
                <w:szCs w:val="18"/>
              </w:rPr>
              <w:t>支持云硬盘具备云上容灾能力；</w:t>
            </w:r>
          </w:p>
          <w:p>
            <w:pPr>
              <w:jc w:val="left"/>
              <w:rPr>
                <w:sz w:val="22"/>
                <w:szCs w:val="18"/>
              </w:rPr>
            </w:pPr>
            <w:r>
              <w:rPr>
                <w:rFonts w:hint="eastAsia"/>
                <w:sz w:val="22"/>
                <w:szCs w:val="18"/>
              </w:rPr>
              <w:t>支持云硬盘快照；</w:t>
            </w:r>
          </w:p>
          <w:p>
            <w:pPr>
              <w:jc w:val="left"/>
              <w:rPr>
                <w:sz w:val="22"/>
                <w:szCs w:val="18"/>
              </w:rPr>
            </w:pPr>
            <w:r>
              <w:rPr>
                <w:rFonts w:hint="eastAsia"/>
                <w:sz w:val="22"/>
                <w:szCs w:val="18"/>
              </w:rPr>
              <w:t>支持云硬盘在线扩容，无需关机。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Align w:val="center"/>
          </w:tcPr>
          <w:p>
            <w:pPr>
              <w:jc w:val="center"/>
              <w:rPr>
                <w:sz w:val="22"/>
                <w:szCs w:val="18"/>
              </w:rPr>
            </w:pPr>
            <w:r>
              <w:rPr>
                <w:rFonts w:hint="eastAsia"/>
                <w:sz w:val="22"/>
                <w:szCs w:val="18"/>
              </w:rPr>
              <w:t>2</w:t>
            </w:r>
          </w:p>
        </w:tc>
        <w:tc>
          <w:tcPr>
            <w:tcW w:w="816" w:type="dxa"/>
            <w:vAlign w:val="center"/>
          </w:tcPr>
          <w:p>
            <w:pPr>
              <w:jc w:val="left"/>
              <w:rPr>
                <w:sz w:val="22"/>
                <w:szCs w:val="18"/>
              </w:rPr>
            </w:pPr>
            <w:r>
              <w:rPr>
                <w:rFonts w:hint="eastAsia"/>
                <w:sz w:val="22"/>
                <w:szCs w:val="18"/>
              </w:rPr>
              <w:t>对象存储</w:t>
            </w:r>
          </w:p>
        </w:tc>
        <w:tc>
          <w:tcPr>
            <w:tcW w:w="7014" w:type="dxa"/>
            <w:vAlign w:val="center"/>
          </w:tcPr>
          <w:p>
            <w:pPr>
              <w:jc w:val="left"/>
              <w:rPr>
                <w:sz w:val="22"/>
                <w:szCs w:val="18"/>
              </w:rPr>
            </w:pPr>
            <w:r>
              <w:rPr>
                <w:rFonts w:hint="eastAsia"/>
                <w:sz w:val="22"/>
                <w:szCs w:val="18"/>
              </w:rPr>
              <w:t>支持数据可靠性不低于99.999999999%（11个9）；</w:t>
            </w:r>
          </w:p>
          <w:p>
            <w:pPr>
              <w:jc w:val="left"/>
              <w:rPr>
                <w:sz w:val="22"/>
                <w:szCs w:val="18"/>
              </w:rPr>
            </w:pPr>
            <w:r>
              <w:rPr>
                <w:rFonts w:hint="eastAsia"/>
                <w:sz w:val="22"/>
                <w:szCs w:val="18"/>
              </w:rPr>
              <w:t>支持后续根据实际需求，存储容量可无限扩展；</w:t>
            </w:r>
          </w:p>
          <w:p>
            <w:pPr>
              <w:jc w:val="left"/>
              <w:rPr>
                <w:sz w:val="22"/>
                <w:szCs w:val="18"/>
              </w:rPr>
            </w:pPr>
            <w:r>
              <w:rPr>
                <w:rFonts w:hint="eastAsia"/>
                <w:sz w:val="22"/>
                <w:szCs w:val="18"/>
              </w:rPr>
              <w:t>支持将数据以对象文件方式进行存储，用户可以通过调用API操作存储的数据，实现在任何应用、任何时间、任何地点上传和下载数据；</w:t>
            </w:r>
          </w:p>
          <w:p>
            <w:pPr>
              <w:jc w:val="left"/>
              <w:rPr>
                <w:sz w:val="22"/>
                <w:szCs w:val="18"/>
              </w:rPr>
            </w:pPr>
            <w:r>
              <w:rPr>
                <w:rFonts w:hint="eastAsia"/>
                <w:sz w:val="22"/>
                <w:szCs w:val="18"/>
              </w:rPr>
              <w:t>提供日志记录功能，方便追查访问来源以及进行多维度的统计分析；</w:t>
            </w:r>
          </w:p>
          <w:p>
            <w:pPr>
              <w:jc w:val="left"/>
              <w:rPr>
                <w:sz w:val="22"/>
                <w:szCs w:val="18"/>
              </w:rPr>
            </w:pPr>
            <w:r>
              <w:rPr>
                <w:rFonts w:hint="eastAsia"/>
                <w:sz w:val="22"/>
                <w:szCs w:val="18"/>
              </w:rPr>
              <w:t>具备完善的多用户隔离机制，保障用户数据的私密性；</w:t>
            </w:r>
          </w:p>
          <w:p>
            <w:pPr>
              <w:jc w:val="left"/>
              <w:rPr>
                <w:sz w:val="22"/>
                <w:szCs w:val="18"/>
              </w:rPr>
            </w:pPr>
            <w:r>
              <w:rPr>
                <w:rFonts w:hint="eastAsia"/>
                <w:sz w:val="22"/>
                <w:szCs w:val="18"/>
              </w:rPr>
              <w:t>支持对象标签功能；</w:t>
            </w:r>
          </w:p>
          <w:p>
            <w:pPr>
              <w:jc w:val="left"/>
              <w:rPr>
                <w:sz w:val="22"/>
                <w:szCs w:val="18"/>
              </w:rPr>
            </w:pPr>
            <w:r>
              <w:rPr>
                <w:rFonts w:hint="eastAsia"/>
                <w:sz w:val="22"/>
                <w:szCs w:val="18"/>
              </w:rPr>
              <w:t>支持归档数据直读功能；</w:t>
            </w:r>
          </w:p>
          <w:p>
            <w:pPr>
              <w:jc w:val="left"/>
              <w:rPr>
                <w:sz w:val="22"/>
                <w:szCs w:val="18"/>
              </w:rPr>
            </w:pPr>
            <w:r>
              <w:rPr>
                <w:rFonts w:hint="eastAsia"/>
                <w:sz w:val="22"/>
                <w:szCs w:val="18"/>
              </w:rPr>
              <w:t>支持保存一个对象的多个版本，更方便地检索和还原各个版本，在意外操作或应用程序故障时快速恢复数据。</w:t>
            </w:r>
          </w:p>
        </w:tc>
      </w:tr>
    </w:tbl>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（4）云服务安全技术要求</w:t>
      </w:r>
    </w:p>
    <w:p>
      <w:pPr>
        <w:pStyle w:val="21"/>
        <w:spacing w:line="360" w:lineRule="auto"/>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①企业主机安全技术要求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324" w:hRule="atLeast"/>
        </w:trPr>
        <w:tc>
          <w:tcPr>
            <w:tcW w:w="691"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000000" w:sz="4" w:space="0"/>
              <w:left w:val="single" w:color="000000" w:sz="4" w:space="0"/>
              <w:right w:val="single" w:color="000000"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支持管理多个其他公有云、本地数据中心、私有云部署；支持物理机与服务器部署。</w:t>
            </w:r>
          </w:p>
        </w:tc>
      </w:tr>
      <w:tr>
        <w:tblPrEx>
          <w:tblCellMar>
            <w:top w:w="0" w:type="dxa"/>
            <w:left w:w="108" w:type="dxa"/>
            <w:bottom w:w="0" w:type="dxa"/>
            <w:right w:w="108" w:type="dxa"/>
          </w:tblCellMar>
        </w:tblPrEx>
        <w:trPr>
          <w:trHeight w:val="652"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业务特性</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云账号支持多因子认证，可提供登录保护、操作保护与异地保护，对用户的登录和敏感操作进行有效防护；</w:t>
            </w:r>
          </w:p>
          <w:p>
            <w:pPr>
              <w:jc w:val="left"/>
              <w:rPr>
                <w:sz w:val="22"/>
                <w:szCs w:val="18"/>
              </w:rPr>
            </w:pPr>
            <w:r>
              <w:rPr>
                <w:rFonts w:hint="eastAsia"/>
                <w:sz w:val="22"/>
                <w:szCs w:val="18"/>
              </w:rPr>
              <w:t>恶意程序检测：使用最新的恶意程序库与多款病毒查杀引擎，对运行的进程进行检测，识别出其中的病毒、木马、后门、蠕虫和挖矿软件等，并提供一键隔离查杀能力；</w:t>
            </w:r>
          </w:p>
          <w:p>
            <w:pPr>
              <w:jc w:val="left"/>
              <w:rPr>
                <w:sz w:val="22"/>
                <w:szCs w:val="18"/>
              </w:rPr>
            </w:pPr>
            <w:r>
              <w:rPr>
                <w:rFonts w:hint="eastAsia"/>
                <w:sz w:val="22"/>
                <w:szCs w:val="18"/>
              </w:rPr>
              <w:t>支持防暴力破解攻击、恶意IP拦截、应急漏洞扫描、资产管理、异地登录检测、病毒防御、漏洞修复、基线检查、安全告警、入侵检测；</w:t>
            </w:r>
          </w:p>
          <w:p>
            <w:pPr>
              <w:jc w:val="left"/>
              <w:rPr>
                <w:sz w:val="22"/>
                <w:szCs w:val="18"/>
              </w:rPr>
            </w:pPr>
            <w:r>
              <w:rPr>
                <w:rFonts w:hint="eastAsia"/>
                <w:sz w:val="22"/>
                <w:szCs w:val="18"/>
              </w:rPr>
              <w:t>支持关键文件变更检测 ：对于系统关键文件（例如：ls、ps、login、top等）进行监控，一旦文件被修改就进行告警，支持提醒用户关键文件存在被篡改的可能；</w:t>
            </w:r>
          </w:p>
          <w:p>
            <w:pPr>
              <w:jc w:val="left"/>
              <w:rPr>
                <w:sz w:val="22"/>
                <w:szCs w:val="18"/>
              </w:rPr>
            </w:pPr>
            <w:r>
              <w:rPr>
                <w:rFonts w:hint="eastAsia"/>
                <w:sz w:val="22"/>
                <w:szCs w:val="18"/>
              </w:rPr>
              <w:t>支持检测常见的Tomcat配置、Nginx配置、SSH登录配置，帮助用户识别不安全的配置项；</w:t>
            </w:r>
          </w:p>
          <w:p>
            <w:pPr>
              <w:jc w:val="left"/>
              <w:rPr>
                <w:sz w:val="22"/>
                <w:szCs w:val="18"/>
              </w:rPr>
            </w:pPr>
            <w:r>
              <w:rPr>
                <w:rFonts w:hint="eastAsia"/>
                <w:sz w:val="22"/>
                <w:szCs w:val="18"/>
              </w:rPr>
              <w:t>须包含蜜罐，并支持一键自动化部署，支持发现时间、目标主机、源主机、扫描端口等信息进行展示。</w:t>
            </w:r>
          </w:p>
        </w:tc>
      </w:tr>
    </w:tbl>
    <w:p>
      <w:pPr>
        <w:pStyle w:val="21"/>
        <w:spacing w:line="360" w:lineRule="auto"/>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②云安全防火墙技术要求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1144"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支持互联网边界（南北向），VPC边界（东西向），VPN专线场景</w:t>
            </w:r>
          </w:p>
          <w:p>
            <w:pPr>
              <w:jc w:val="left"/>
              <w:rPr>
                <w:sz w:val="22"/>
                <w:szCs w:val="18"/>
              </w:rPr>
            </w:pPr>
            <w:r>
              <w:rPr>
                <w:rFonts w:hint="eastAsia"/>
                <w:sz w:val="22"/>
                <w:szCs w:val="18"/>
              </w:rPr>
              <w:t>支持高可靠，集群化部署，支持根据业务发展平滑扩展性能和策略数量；</w:t>
            </w:r>
          </w:p>
          <w:p>
            <w:pPr>
              <w:jc w:val="left"/>
              <w:rPr>
                <w:sz w:val="22"/>
                <w:szCs w:val="18"/>
              </w:rPr>
            </w:pPr>
            <w:r>
              <w:rPr>
                <w:rFonts w:hint="eastAsia"/>
                <w:sz w:val="22"/>
                <w:szCs w:val="18"/>
              </w:rPr>
              <w:t>支持FWSaaS化部署，无需改变用户网络结构，即开即启使用</w:t>
            </w:r>
          </w:p>
          <w:p>
            <w:pPr>
              <w:jc w:val="left"/>
              <w:rPr>
                <w:sz w:val="22"/>
                <w:szCs w:val="18"/>
              </w:rPr>
            </w:pPr>
            <w:r>
              <w:rPr>
                <w:rFonts w:hint="eastAsia"/>
                <w:sz w:val="22"/>
                <w:szCs w:val="18"/>
              </w:rPr>
              <w:t>支持基于五元组、地址组、服务组、黑白名单设置访问控制策略。</w:t>
            </w:r>
          </w:p>
          <w:p>
            <w:pPr>
              <w:jc w:val="left"/>
              <w:rPr>
                <w:sz w:val="22"/>
                <w:szCs w:val="18"/>
              </w:rPr>
            </w:pPr>
            <w:r>
              <w:rPr>
                <w:rFonts w:hint="eastAsia"/>
                <w:sz w:val="22"/>
                <w:szCs w:val="18"/>
              </w:rPr>
              <w:t>支持基于域名/泛域名的访问控制。</w:t>
            </w:r>
          </w:p>
          <w:p>
            <w:pPr>
              <w:jc w:val="left"/>
              <w:rPr>
                <w:sz w:val="22"/>
                <w:szCs w:val="18"/>
              </w:rPr>
            </w:pPr>
            <w:r>
              <w:rPr>
                <w:rFonts w:hint="eastAsia"/>
                <w:sz w:val="22"/>
                <w:szCs w:val="18"/>
              </w:rPr>
              <w:t>支持Internet边界访问控制，同时控制入流量和出流量的访问。</w:t>
            </w:r>
          </w:p>
          <w:p>
            <w:pPr>
              <w:jc w:val="left"/>
              <w:rPr>
                <w:sz w:val="22"/>
                <w:szCs w:val="18"/>
              </w:rPr>
            </w:pPr>
            <w:r>
              <w:rPr>
                <w:rFonts w:hint="eastAsia"/>
                <w:sz w:val="22"/>
                <w:szCs w:val="18"/>
              </w:rPr>
              <w:t>支持入侵防御（IPS）功能；</w:t>
            </w:r>
          </w:p>
          <w:p>
            <w:pPr>
              <w:jc w:val="left"/>
              <w:rPr>
                <w:sz w:val="22"/>
                <w:szCs w:val="18"/>
              </w:rPr>
            </w:pPr>
            <w:r>
              <w:rPr>
                <w:rFonts w:hint="eastAsia"/>
                <w:sz w:val="22"/>
                <w:szCs w:val="18"/>
              </w:rPr>
              <w:t>支持互联网到业务的访问流量分析，支持业务向外的主动外联分析。主动发现云服务器主机的异常行为。</w:t>
            </w:r>
          </w:p>
          <w:p>
            <w:pPr>
              <w:jc w:val="left"/>
              <w:rPr>
                <w:sz w:val="22"/>
                <w:szCs w:val="18"/>
              </w:rPr>
            </w:pPr>
            <w:r>
              <w:rPr>
                <w:rFonts w:hint="eastAsia"/>
                <w:sz w:val="22"/>
                <w:szCs w:val="18"/>
              </w:rPr>
              <w:t>支持日志审计，包括入侵事件日志、流量日志和访问控制日志等类型日志记录。</w:t>
            </w:r>
          </w:p>
        </w:tc>
      </w:tr>
    </w:tbl>
    <w:p>
      <w:pPr>
        <w:spacing w:line="360" w:lineRule="auto"/>
        <w:ind w:firstLine="672" w:firstLineChars="300"/>
        <w:jc w:val="left"/>
        <w:rPr>
          <w:sz w:val="24"/>
        </w:rPr>
      </w:pPr>
      <w:r>
        <w:rPr>
          <w:rFonts w:hint="eastAsia"/>
          <w:sz w:val="24"/>
        </w:rPr>
        <w:t>③</w:t>
      </w:r>
      <w:r>
        <w:rPr>
          <w:sz w:val="24"/>
        </w:rPr>
        <w:t>DdoS</w:t>
      </w:r>
      <w:r>
        <w:rPr>
          <w:rFonts w:hint="eastAsia"/>
          <w:sz w:val="24"/>
        </w:rPr>
        <w:t>防护</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324" w:hRule="atLeast"/>
        </w:trPr>
        <w:tc>
          <w:tcPr>
            <w:tcW w:w="691" w:type="dxa"/>
            <w:tcBorders>
              <w:top w:val="single" w:color="auto" w:sz="4" w:space="0"/>
              <w:left w:val="single" w:color="auto" w:sz="4" w:space="0"/>
              <w:bottom w:val="single" w:color="auto" w:sz="4" w:space="0"/>
              <w:right w:val="single" w:color="auto"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auto"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auto" w:sz="4" w:space="0"/>
              <w:left w:val="single" w:color="auto" w:sz="4" w:space="0"/>
              <w:bottom w:val="single" w:color="auto" w:sz="4" w:space="0"/>
              <w:right w:val="single" w:color="auto" w:sz="4" w:space="0"/>
            </w:tcBorders>
            <w:vAlign w:val="center"/>
          </w:tcPr>
          <w:p>
            <w:pPr>
              <w:jc w:val="left"/>
              <w:rPr>
                <w:sz w:val="22"/>
                <w:szCs w:val="18"/>
              </w:rPr>
            </w:pPr>
            <w:r>
              <w:rPr>
                <w:rFonts w:hint="eastAsia"/>
                <w:sz w:val="22"/>
                <w:szCs w:val="18"/>
              </w:rPr>
              <w:t>提供对应DdoS防护能力保证共享带宽的安全使用，支持UDP防护；</w:t>
            </w:r>
          </w:p>
          <w:p>
            <w:pPr>
              <w:jc w:val="left"/>
              <w:rPr>
                <w:sz w:val="22"/>
                <w:szCs w:val="18"/>
              </w:rPr>
            </w:pPr>
            <w:r>
              <w:rPr>
                <w:rFonts w:hint="eastAsia"/>
                <w:sz w:val="22"/>
                <w:szCs w:val="18"/>
              </w:rPr>
              <w:t>提供对每个公网IP地址提供不低于5GB的DDOS攻击流量清洗。</w:t>
            </w:r>
          </w:p>
        </w:tc>
      </w:tr>
    </w:tbl>
    <w:p>
      <w:pPr>
        <w:spacing w:line="360" w:lineRule="auto"/>
        <w:ind w:firstLine="672" w:firstLineChars="300"/>
        <w:jc w:val="left"/>
        <w:rPr>
          <w:sz w:val="24"/>
        </w:rPr>
      </w:pPr>
      <w:r>
        <w:rPr>
          <w:rFonts w:hint="eastAsia"/>
          <w:sz w:val="24"/>
        </w:rPr>
        <w:t>④</w:t>
      </w:r>
      <w:r>
        <w:rPr>
          <w:sz w:val="24"/>
        </w:rPr>
        <w:t>Web</w:t>
      </w:r>
      <w:r>
        <w:rPr>
          <w:rFonts w:hint="eastAsia"/>
          <w:sz w:val="24"/>
        </w:rPr>
        <w:t>防火墙技术要求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324" w:hRule="atLeast"/>
        </w:trPr>
        <w:tc>
          <w:tcPr>
            <w:tcW w:w="691" w:type="dxa"/>
            <w:tcBorders>
              <w:top w:val="single" w:color="000000" w:sz="4" w:space="0"/>
              <w:left w:val="single" w:color="000000"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000000" w:sz="4" w:space="0"/>
              <w:left w:val="single" w:color="000000" w:sz="4" w:space="0"/>
              <w:right w:val="single" w:color="000000"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支持用户就近选择防护Region，降低时延；</w:t>
            </w:r>
          </w:p>
          <w:p>
            <w:pPr>
              <w:jc w:val="left"/>
              <w:rPr>
                <w:sz w:val="22"/>
                <w:szCs w:val="18"/>
              </w:rPr>
            </w:pPr>
            <w:r>
              <w:rPr>
                <w:rFonts w:hint="eastAsia"/>
                <w:sz w:val="22"/>
                <w:szCs w:val="18"/>
              </w:rPr>
              <w:t>支持可根据用户需求动态扩展防御能力（防护域名数量、带宽峰值、IP黑白名单规则随时可升级）；</w:t>
            </w:r>
          </w:p>
          <w:p>
            <w:pPr>
              <w:jc w:val="left"/>
              <w:rPr>
                <w:sz w:val="22"/>
                <w:szCs w:val="18"/>
              </w:rPr>
            </w:pPr>
            <w:r>
              <w:rPr>
                <w:rFonts w:hint="eastAsia"/>
                <w:sz w:val="22"/>
                <w:szCs w:val="18"/>
              </w:rPr>
              <w:t>支持集群+冗余高可用模式，无单点故障，提供稳定可靠的防护能力。</w:t>
            </w:r>
          </w:p>
        </w:tc>
      </w:tr>
      <w:tr>
        <w:tblPrEx>
          <w:tblCellMar>
            <w:top w:w="0" w:type="dxa"/>
            <w:left w:w="108" w:type="dxa"/>
            <w:bottom w:w="0" w:type="dxa"/>
            <w:right w:w="108" w:type="dxa"/>
          </w:tblCellMar>
        </w:tblPrEx>
        <w:trPr>
          <w:trHeight w:val="652"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2</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业务特性</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left"/>
              <w:rPr>
                <w:sz w:val="22"/>
                <w:szCs w:val="18"/>
              </w:rPr>
            </w:pPr>
            <w:r>
              <w:rPr>
                <w:rFonts w:hint="eastAsia"/>
                <w:sz w:val="22"/>
                <w:szCs w:val="18"/>
              </w:rPr>
              <w:t>支持针对业界爆发的高危0day漏洞提供防护规则在线更新能力，保障业务安全稳定运行；</w:t>
            </w:r>
          </w:p>
          <w:p>
            <w:pPr>
              <w:jc w:val="left"/>
              <w:rPr>
                <w:sz w:val="22"/>
                <w:szCs w:val="18"/>
              </w:rPr>
            </w:pPr>
            <w:r>
              <w:rPr>
                <w:rFonts w:hint="eastAsia"/>
                <w:sz w:val="22"/>
                <w:szCs w:val="18"/>
              </w:rPr>
              <w:t>支持针对常见的流量攻击类型（如CC攻击场景的防护），用户可查看和修改自动生成的规则；用户也可以根据业务特征自定义的防护规则；</w:t>
            </w:r>
          </w:p>
          <w:p>
            <w:pPr>
              <w:jc w:val="left"/>
              <w:rPr>
                <w:sz w:val="22"/>
                <w:szCs w:val="18"/>
              </w:rPr>
            </w:pPr>
            <w:r>
              <w:rPr>
                <w:rFonts w:hint="eastAsia"/>
                <w:sz w:val="22"/>
                <w:szCs w:val="18"/>
              </w:rPr>
              <w:t>支持解码常见编码类型：URL编码、JavaScript Unicode编码、HEX编码、HTML实体编码、Java序列化编码、PHP序列化编码、Base64编码、UTF-7编码、UTF-8编码、混合嵌套编码等10种编码还原；</w:t>
            </w:r>
          </w:p>
          <w:p>
            <w:pPr>
              <w:jc w:val="left"/>
              <w:rPr>
                <w:sz w:val="22"/>
                <w:szCs w:val="18"/>
              </w:rPr>
            </w:pPr>
            <w:r>
              <w:rPr>
                <w:rFonts w:hint="eastAsia"/>
                <w:sz w:val="22"/>
                <w:szCs w:val="18"/>
              </w:rPr>
              <w:t>支持IPv6双栈和NAT64。</w:t>
            </w:r>
          </w:p>
        </w:tc>
      </w:tr>
    </w:tbl>
    <w:p>
      <w:pPr>
        <w:spacing w:line="360" w:lineRule="auto"/>
        <w:ind w:firstLine="672" w:firstLineChars="300"/>
        <w:jc w:val="left"/>
        <w:rPr>
          <w:sz w:val="24"/>
        </w:rPr>
      </w:pPr>
      <w:r>
        <w:rPr>
          <w:rFonts w:hint="eastAsia"/>
          <w:sz w:val="24"/>
        </w:rPr>
        <w:t>⑤内容安全要求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1144"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支持文本内容审核：支持政治敏感、暴恐、涉黄低俗、辱骂语句、恶意灌水、违禁物品检测；</w:t>
            </w:r>
          </w:p>
          <w:p>
            <w:pPr>
              <w:jc w:val="left"/>
              <w:rPr>
                <w:sz w:val="22"/>
                <w:szCs w:val="18"/>
              </w:rPr>
            </w:pPr>
            <w:r>
              <w:rPr>
                <w:rFonts w:hint="eastAsia"/>
                <w:sz w:val="22"/>
                <w:szCs w:val="18"/>
              </w:rPr>
              <w:t>支持图像内容审核：支持涉黄、涉政涉暴、政治敏感人物的检测，同时可支持图文审核。</w:t>
            </w:r>
          </w:p>
        </w:tc>
      </w:tr>
    </w:tbl>
    <w:p>
      <w:pPr>
        <w:spacing w:line="360" w:lineRule="auto"/>
        <w:ind w:firstLine="672" w:firstLineChars="300"/>
        <w:jc w:val="left"/>
        <w:rPr>
          <w:sz w:val="24"/>
        </w:rPr>
      </w:pPr>
      <w:r>
        <w:rPr>
          <w:rFonts w:hint="eastAsia"/>
          <w:sz w:val="24"/>
        </w:rPr>
        <w:t>⑥数据库安全技术要求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416"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提供3个数据库实例防护；</w:t>
            </w:r>
          </w:p>
          <w:p>
            <w:pPr>
              <w:jc w:val="left"/>
              <w:rPr>
                <w:sz w:val="22"/>
                <w:szCs w:val="18"/>
              </w:rPr>
            </w:pPr>
            <w:r>
              <w:rPr>
                <w:rFonts w:hint="eastAsia"/>
                <w:sz w:val="22"/>
                <w:szCs w:val="18"/>
              </w:rPr>
              <w:t>提供吞吐量峰值不低于2,500条/秒；</w:t>
            </w:r>
          </w:p>
          <w:p>
            <w:pPr>
              <w:jc w:val="left"/>
              <w:rPr>
                <w:sz w:val="22"/>
                <w:szCs w:val="18"/>
              </w:rPr>
            </w:pPr>
            <w:r>
              <w:rPr>
                <w:rFonts w:hint="eastAsia"/>
                <w:sz w:val="22"/>
                <w:szCs w:val="18"/>
              </w:rPr>
              <w:t>提供入库速率不低于350万条/小时；</w:t>
            </w:r>
          </w:p>
          <w:p>
            <w:pPr>
              <w:jc w:val="left"/>
              <w:rPr>
                <w:sz w:val="22"/>
                <w:szCs w:val="18"/>
              </w:rPr>
            </w:pPr>
            <w:r>
              <w:rPr>
                <w:rFonts w:hint="eastAsia"/>
                <w:sz w:val="22"/>
                <w:szCs w:val="18"/>
              </w:rPr>
              <w:t>支持数据库审计，提供行为/数据/性能等异常监控，本地和远程日志的记录和存储，并实时告警。</w:t>
            </w:r>
          </w:p>
        </w:tc>
      </w:tr>
      <w:tr>
        <w:tblPrEx>
          <w:tblCellMar>
            <w:top w:w="0" w:type="dxa"/>
            <w:left w:w="108" w:type="dxa"/>
            <w:bottom w:w="0" w:type="dxa"/>
            <w:right w:w="108" w:type="dxa"/>
          </w:tblCellMar>
        </w:tblPrEx>
        <w:trPr>
          <w:trHeight w:val="1144"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2</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业务特性</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支持数据库防火墙的SQL注入攻击防御、基于角色的访问控制、用户行为自学习，生成数据库防火墙安全策略的能力；</w:t>
            </w:r>
          </w:p>
          <w:p>
            <w:pPr>
              <w:jc w:val="left"/>
              <w:rPr>
                <w:sz w:val="22"/>
                <w:szCs w:val="18"/>
              </w:rPr>
            </w:pPr>
            <w:r>
              <w:rPr>
                <w:rFonts w:hint="eastAsia"/>
                <w:sz w:val="22"/>
                <w:szCs w:val="18"/>
              </w:rPr>
              <w:t>支持数据脱敏，根据数据的合规要求，自动发现敏感数据，列级动态脱敏，不影响数据库原始数据。</w:t>
            </w:r>
          </w:p>
          <w:p>
            <w:pPr>
              <w:jc w:val="left"/>
              <w:rPr>
                <w:sz w:val="22"/>
                <w:szCs w:val="18"/>
              </w:rPr>
            </w:pPr>
            <w:r>
              <w:rPr>
                <w:rFonts w:hint="eastAsia"/>
                <w:sz w:val="22"/>
                <w:szCs w:val="18"/>
              </w:rPr>
              <w:t>支持用户可以通过内置规则或自定义规则对审计平台存储和展示的敏感信息脱敏；</w:t>
            </w:r>
          </w:p>
          <w:p>
            <w:pPr>
              <w:jc w:val="left"/>
              <w:rPr>
                <w:sz w:val="22"/>
                <w:szCs w:val="18"/>
              </w:rPr>
            </w:pPr>
            <w:r>
              <w:rPr>
                <w:rFonts w:hint="eastAsia"/>
                <w:sz w:val="22"/>
                <w:szCs w:val="18"/>
              </w:rPr>
              <w:t>支持MySQL、PG、SQL Server、DWS、神通，几大数据库等各种数据库。</w:t>
            </w:r>
          </w:p>
        </w:tc>
      </w:tr>
    </w:tbl>
    <w:p>
      <w:pPr>
        <w:spacing w:line="360" w:lineRule="auto"/>
        <w:ind w:firstLine="672" w:firstLineChars="300"/>
        <w:jc w:val="left"/>
        <w:rPr>
          <w:sz w:val="24"/>
        </w:rPr>
      </w:pPr>
      <w:r>
        <w:rPr>
          <w:rFonts w:hint="eastAsia"/>
          <w:sz w:val="24"/>
        </w:rPr>
        <w:t>⑦漏洞扫描技术要求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1144"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支持以SSH方式登录Linux进行本地扫描，支持以SSH、TELNET扫描方式对目标主机进行全方位配置核查扫描；</w:t>
            </w:r>
          </w:p>
          <w:p>
            <w:pPr>
              <w:jc w:val="left"/>
              <w:rPr>
                <w:sz w:val="22"/>
                <w:szCs w:val="18"/>
              </w:rPr>
            </w:pPr>
            <w:r>
              <w:rPr>
                <w:rFonts w:hint="eastAsia"/>
                <w:sz w:val="22"/>
                <w:szCs w:val="18"/>
              </w:rPr>
              <w:t>支持提供自定义漏洞扫描任务管理能力；</w:t>
            </w:r>
          </w:p>
          <w:p>
            <w:pPr>
              <w:jc w:val="left"/>
              <w:rPr>
                <w:sz w:val="22"/>
                <w:szCs w:val="18"/>
              </w:rPr>
            </w:pPr>
            <w:r>
              <w:rPr>
                <w:rFonts w:hint="eastAsia"/>
                <w:sz w:val="22"/>
                <w:szCs w:val="18"/>
              </w:rPr>
              <w:t>支持提供网站目录结构发现能力；</w:t>
            </w:r>
          </w:p>
          <w:p>
            <w:pPr>
              <w:jc w:val="left"/>
              <w:rPr>
                <w:sz w:val="22"/>
                <w:szCs w:val="18"/>
              </w:rPr>
            </w:pPr>
            <w:r>
              <w:rPr>
                <w:rFonts w:hint="eastAsia"/>
                <w:sz w:val="22"/>
                <w:szCs w:val="18"/>
              </w:rPr>
              <w:t>支持对Web页面中恶意链接的扫描能力；</w:t>
            </w:r>
          </w:p>
          <w:p>
            <w:pPr>
              <w:jc w:val="left"/>
              <w:rPr>
                <w:sz w:val="22"/>
                <w:szCs w:val="18"/>
              </w:rPr>
            </w:pPr>
            <w:r>
              <w:rPr>
                <w:rFonts w:hint="eastAsia"/>
                <w:sz w:val="22"/>
                <w:szCs w:val="18"/>
              </w:rPr>
              <w:t>支持提供网站漏洞扫描能力；</w:t>
            </w:r>
          </w:p>
          <w:p>
            <w:pPr>
              <w:jc w:val="left"/>
              <w:rPr>
                <w:sz w:val="22"/>
                <w:szCs w:val="18"/>
              </w:rPr>
            </w:pPr>
            <w:r>
              <w:rPr>
                <w:rFonts w:hint="eastAsia"/>
                <w:sz w:val="22"/>
                <w:szCs w:val="18"/>
              </w:rPr>
              <w:t>支持提供端口扫描和弱口令扫描功能；</w:t>
            </w:r>
          </w:p>
          <w:p>
            <w:pPr>
              <w:jc w:val="left"/>
              <w:rPr>
                <w:sz w:val="22"/>
                <w:szCs w:val="18"/>
              </w:rPr>
            </w:pPr>
            <w:r>
              <w:rPr>
                <w:rFonts w:hint="eastAsia"/>
                <w:sz w:val="22"/>
                <w:szCs w:val="18"/>
              </w:rPr>
              <w:t>支持提供云化漏洞扫描；</w:t>
            </w:r>
          </w:p>
        </w:tc>
      </w:tr>
    </w:tbl>
    <w:p>
      <w:pPr>
        <w:spacing w:line="360" w:lineRule="auto"/>
        <w:ind w:firstLine="672" w:firstLineChars="300"/>
        <w:jc w:val="left"/>
        <w:rPr>
          <w:sz w:val="24"/>
        </w:rPr>
      </w:pPr>
      <w:r>
        <w:rPr>
          <w:rFonts w:hint="eastAsia"/>
          <w:sz w:val="24"/>
        </w:rPr>
        <w:t>⑧证书管理技术要求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699"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支持国内站和海外站提供相同的证书品牌和管理能力；</w:t>
            </w:r>
          </w:p>
          <w:p>
            <w:pPr>
              <w:jc w:val="left"/>
              <w:rPr>
                <w:sz w:val="22"/>
                <w:szCs w:val="18"/>
              </w:rPr>
            </w:pPr>
            <w:r>
              <w:rPr>
                <w:rFonts w:hint="eastAsia"/>
                <w:sz w:val="22"/>
                <w:szCs w:val="18"/>
              </w:rPr>
              <w:t>提供在证书到期前30天、7天等多次主动提示用户有效期事宜；</w:t>
            </w:r>
          </w:p>
          <w:p>
            <w:pPr>
              <w:jc w:val="left"/>
              <w:rPr>
                <w:sz w:val="22"/>
                <w:szCs w:val="18"/>
              </w:rPr>
            </w:pPr>
            <w:r>
              <w:rPr>
                <w:rFonts w:hint="eastAsia"/>
                <w:sz w:val="22"/>
                <w:szCs w:val="18"/>
              </w:rPr>
              <w:t>支持提供证书申请、可视化管理、吊销等证书全生命周期管理能力；</w:t>
            </w:r>
          </w:p>
          <w:p>
            <w:pPr>
              <w:jc w:val="left"/>
              <w:rPr>
                <w:sz w:val="22"/>
                <w:szCs w:val="18"/>
              </w:rPr>
            </w:pPr>
            <w:r>
              <w:rPr>
                <w:rFonts w:hint="eastAsia"/>
                <w:sz w:val="22"/>
                <w:szCs w:val="18"/>
              </w:rPr>
              <w:t>支持一键推送证书到基础安全服务；</w:t>
            </w:r>
          </w:p>
          <w:p>
            <w:pPr>
              <w:jc w:val="left"/>
              <w:rPr>
                <w:sz w:val="22"/>
                <w:szCs w:val="18"/>
              </w:rPr>
            </w:pPr>
            <w:r>
              <w:rPr>
                <w:rFonts w:hint="eastAsia"/>
                <w:sz w:val="22"/>
                <w:szCs w:val="18"/>
              </w:rPr>
              <w:t>支持证书托管；</w:t>
            </w:r>
          </w:p>
          <w:p>
            <w:pPr>
              <w:jc w:val="left"/>
              <w:rPr>
                <w:sz w:val="22"/>
                <w:szCs w:val="18"/>
              </w:rPr>
            </w:pPr>
            <w:r>
              <w:rPr>
                <w:rFonts w:hint="eastAsia"/>
                <w:sz w:val="22"/>
                <w:szCs w:val="18"/>
              </w:rPr>
              <w:t>支持通过API的方式调用证书管理的能力，包括证书申请、查询、吊销等。</w:t>
            </w:r>
          </w:p>
        </w:tc>
      </w:tr>
    </w:tbl>
    <w:p>
      <w:pPr>
        <w:spacing w:line="360" w:lineRule="auto"/>
        <w:ind w:firstLine="672" w:firstLineChars="300"/>
        <w:jc w:val="left"/>
        <w:rPr>
          <w:sz w:val="24"/>
        </w:rPr>
      </w:pPr>
      <w:r>
        <w:rPr>
          <w:rFonts w:hint="eastAsia"/>
          <w:sz w:val="24"/>
        </w:rPr>
        <w:t>⑨态势感知技术要求</w:t>
      </w:r>
    </w:p>
    <w:tbl>
      <w:tblPr>
        <w:tblStyle w:val="10"/>
        <w:tblW w:w="8423" w:type="dxa"/>
        <w:tblInd w:w="96" w:type="dxa"/>
        <w:tblLayout w:type="fixed"/>
        <w:tblCellMar>
          <w:top w:w="0" w:type="dxa"/>
          <w:left w:w="108" w:type="dxa"/>
          <w:bottom w:w="0" w:type="dxa"/>
          <w:right w:w="108" w:type="dxa"/>
        </w:tblCellMar>
      </w:tblPr>
      <w:tblGrid>
        <w:gridCol w:w="691"/>
        <w:gridCol w:w="1152"/>
        <w:gridCol w:w="6580"/>
      </w:tblGrid>
      <w:tr>
        <w:tblPrEx>
          <w:tblCellMar>
            <w:top w:w="0" w:type="dxa"/>
            <w:left w:w="108" w:type="dxa"/>
            <w:bottom w:w="0" w:type="dxa"/>
            <w:right w:w="108" w:type="dxa"/>
          </w:tblCellMar>
        </w:tblPrEx>
        <w:trPr>
          <w:trHeight w:val="420" w:hRule="atLeast"/>
        </w:trPr>
        <w:tc>
          <w:tcPr>
            <w:tcW w:w="691"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序号</w:t>
            </w:r>
          </w:p>
        </w:tc>
        <w:tc>
          <w:tcPr>
            <w:tcW w:w="1152" w:type="dxa"/>
            <w:tcBorders>
              <w:top w:val="single" w:color="000000" w:sz="4" w:space="0"/>
              <w:left w:val="single" w:color="000000" w:sz="4" w:space="0"/>
              <w:bottom w:val="single" w:color="auto" w:sz="4" w:space="0"/>
              <w:right w:val="single" w:color="000000" w:sz="4" w:space="0"/>
            </w:tcBorders>
            <w:vAlign w:val="center"/>
          </w:tcPr>
          <w:p>
            <w:pPr>
              <w:jc w:val="center"/>
              <w:rPr>
                <w:sz w:val="22"/>
                <w:szCs w:val="18"/>
              </w:rPr>
            </w:pPr>
            <w:r>
              <w:rPr>
                <w:rFonts w:hint="eastAsia"/>
                <w:sz w:val="22"/>
                <w:szCs w:val="18"/>
              </w:rPr>
              <w:t>指标项</w:t>
            </w:r>
          </w:p>
        </w:tc>
        <w:tc>
          <w:tcPr>
            <w:tcW w:w="658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18"/>
              </w:rPr>
            </w:pPr>
            <w:r>
              <w:rPr>
                <w:rFonts w:hint="eastAsia"/>
                <w:sz w:val="22"/>
                <w:szCs w:val="18"/>
              </w:rPr>
              <w:t>技术规格要求</w:t>
            </w:r>
          </w:p>
        </w:tc>
      </w:tr>
      <w:tr>
        <w:tblPrEx>
          <w:tblCellMar>
            <w:top w:w="0" w:type="dxa"/>
            <w:left w:w="108" w:type="dxa"/>
            <w:bottom w:w="0" w:type="dxa"/>
            <w:right w:w="108" w:type="dxa"/>
          </w:tblCellMar>
        </w:tblPrEx>
        <w:trPr>
          <w:trHeight w:val="1144" w:hRule="atLeast"/>
        </w:trPr>
        <w:tc>
          <w:tcPr>
            <w:tcW w:w="691" w:type="dxa"/>
            <w:tcBorders>
              <w:top w:val="single" w:color="auto" w:sz="4" w:space="0"/>
              <w:left w:val="single" w:color="auto" w:sz="4" w:space="0"/>
              <w:bottom w:val="single" w:color="auto" w:sz="4" w:space="0"/>
              <w:right w:val="single" w:color="000000" w:sz="4" w:space="0"/>
            </w:tcBorders>
            <w:vAlign w:val="center"/>
          </w:tcPr>
          <w:p>
            <w:pPr>
              <w:jc w:val="center"/>
              <w:rPr>
                <w:sz w:val="22"/>
                <w:szCs w:val="18"/>
              </w:rPr>
            </w:pPr>
            <w:r>
              <w:rPr>
                <w:rFonts w:hint="eastAsia"/>
                <w:sz w:val="22"/>
                <w:szCs w:val="18"/>
              </w:rPr>
              <w:t>1</w:t>
            </w:r>
          </w:p>
        </w:tc>
        <w:tc>
          <w:tcPr>
            <w:tcW w:w="1152" w:type="dxa"/>
            <w:tcBorders>
              <w:top w:val="single" w:color="auto" w:sz="4" w:space="0"/>
              <w:left w:val="single" w:color="000000" w:sz="4" w:space="0"/>
              <w:bottom w:val="single" w:color="auto" w:sz="4" w:space="0"/>
              <w:right w:val="single" w:color="auto" w:sz="4" w:space="0"/>
            </w:tcBorders>
            <w:vAlign w:val="center"/>
          </w:tcPr>
          <w:p>
            <w:pPr>
              <w:jc w:val="left"/>
              <w:rPr>
                <w:sz w:val="22"/>
                <w:szCs w:val="18"/>
              </w:rPr>
            </w:pPr>
            <w:r>
              <w:rPr>
                <w:rFonts w:hint="eastAsia"/>
                <w:sz w:val="22"/>
                <w:szCs w:val="18"/>
              </w:rPr>
              <w:t>服务能力</w:t>
            </w:r>
          </w:p>
        </w:tc>
        <w:tc>
          <w:tcPr>
            <w:tcW w:w="6580" w:type="dxa"/>
            <w:tcBorders>
              <w:top w:val="single" w:color="000000" w:sz="4" w:space="0"/>
              <w:left w:val="single" w:color="auto" w:sz="4" w:space="0"/>
              <w:bottom w:val="single" w:color="000000" w:sz="4" w:space="0"/>
              <w:right w:val="single" w:color="000000" w:sz="4" w:space="0"/>
            </w:tcBorders>
            <w:vAlign w:val="center"/>
          </w:tcPr>
          <w:p>
            <w:pPr>
              <w:jc w:val="left"/>
              <w:rPr>
                <w:sz w:val="22"/>
                <w:szCs w:val="18"/>
              </w:rPr>
            </w:pPr>
            <w:r>
              <w:rPr>
                <w:rFonts w:hint="eastAsia"/>
                <w:sz w:val="22"/>
                <w:szCs w:val="18"/>
              </w:rPr>
              <w:t>支持大数据威胁检测，可以对基于网流数据的安全威胁检测，可以提供DDoS、暴力破解、Web攻击、后门木马、漏洞攻击、命令与控制等、僵尸木马等威胁类型检测；</w:t>
            </w:r>
          </w:p>
          <w:p>
            <w:pPr>
              <w:jc w:val="left"/>
              <w:rPr>
                <w:sz w:val="22"/>
                <w:szCs w:val="18"/>
              </w:rPr>
            </w:pPr>
            <w:r>
              <w:rPr>
                <w:rFonts w:hint="eastAsia"/>
                <w:sz w:val="22"/>
                <w:szCs w:val="18"/>
              </w:rPr>
              <w:t>支持主机基线检查，可以对主机操作系统、中间件和系统基线的检测；</w:t>
            </w:r>
          </w:p>
          <w:p>
            <w:pPr>
              <w:jc w:val="left"/>
              <w:rPr>
                <w:sz w:val="22"/>
                <w:szCs w:val="18"/>
              </w:rPr>
            </w:pPr>
            <w:r>
              <w:rPr>
                <w:rFonts w:hint="eastAsia"/>
                <w:sz w:val="22"/>
                <w:szCs w:val="18"/>
              </w:rPr>
              <w:t>支持云服务基线检测，提供身份认证、访问控制、日志审计、数据安全、基础防护五方面的配置检查，可以帮助用户检测云产品上存在的风险配置项，并提供修复建议；</w:t>
            </w:r>
          </w:p>
          <w:p>
            <w:pPr>
              <w:jc w:val="left"/>
              <w:rPr>
                <w:sz w:val="22"/>
                <w:szCs w:val="18"/>
              </w:rPr>
            </w:pPr>
            <w:r>
              <w:rPr>
                <w:rFonts w:hint="eastAsia"/>
                <w:sz w:val="22"/>
                <w:szCs w:val="18"/>
              </w:rPr>
              <w:t>支持漏洞情报与用户资产指纹结果碰撞匹配，生成用户专属的漏洞情报；</w:t>
            </w:r>
          </w:p>
          <w:p>
            <w:pPr>
              <w:jc w:val="left"/>
              <w:rPr>
                <w:sz w:val="22"/>
                <w:szCs w:val="18"/>
              </w:rPr>
            </w:pPr>
            <w:r>
              <w:rPr>
                <w:rFonts w:hint="eastAsia"/>
                <w:sz w:val="22"/>
                <w:szCs w:val="18"/>
              </w:rPr>
              <w:t>支持从综合态势、资产态势、网络态势、脆弱性态势等维度呈现用户数据，帮助用户对安全威胁实时感知；</w:t>
            </w:r>
          </w:p>
          <w:p>
            <w:pPr>
              <w:jc w:val="left"/>
              <w:rPr>
                <w:sz w:val="22"/>
                <w:szCs w:val="18"/>
              </w:rPr>
            </w:pPr>
            <w:r>
              <w:rPr>
                <w:rFonts w:hint="eastAsia"/>
                <w:sz w:val="22"/>
                <w:szCs w:val="18"/>
              </w:rPr>
              <w:t>支持通过集成安全防护产品，接入安全产品检测数据，管理全部检测结果。</w:t>
            </w:r>
          </w:p>
        </w:tc>
      </w:tr>
    </w:tbl>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（5）其他要求</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在主机安全能力、容器安全能力方面，具备中国信息通信研究院评估认定的云工作负载均衡保护平台能力。</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根据业务发展需要，具备专属云密评部署能力。</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根据业务发展需要，在现有43台云主机基础上可以额外提供其他云服务资源：</w:t>
      </w:r>
    </w:p>
    <w:p>
      <w:pPr>
        <w:pStyle w:val="21"/>
        <w:spacing w:line="360" w:lineRule="auto"/>
        <w:ind w:firstLine="439" w:firstLineChars="196"/>
        <w:rPr>
          <w:rFonts w:ascii="Times New Roman" w:hAnsi="Times New Roman" w:eastAsia="宋体" w:cs="Times New Roman"/>
          <w:color w:val="auto"/>
          <w:kern w:val="2"/>
        </w:rPr>
      </w:pPr>
      <w:r>
        <w:rPr>
          <w:rFonts w:hint="eastAsia" w:ascii="Times New Roman" w:hAnsi="Times New Roman" w:eastAsia="宋体" w:cs="Times New Roman"/>
          <w:color w:val="auto"/>
          <w:kern w:val="2"/>
        </w:rPr>
        <w:t>①5台云服务器，配置不低于：8 vCPU 32 GB/系统盘100GB SAS盘/数据盘1000GB SAS盘。</w:t>
      </w:r>
    </w:p>
    <w:p>
      <w:pPr>
        <w:pStyle w:val="21"/>
        <w:spacing w:line="360" w:lineRule="auto"/>
        <w:ind w:firstLine="439" w:firstLineChars="196"/>
        <w:rPr>
          <w:rFonts w:ascii="Times New Roman" w:hAnsi="Times New Roman" w:eastAsia="宋体" w:cs="Times New Roman"/>
          <w:color w:val="auto"/>
          <w:kern w:val="2"/>
        </w:rPr>
      </w:pPr>
      <w:r>
        <w:rPr>
          <w:rFonts w:hint="eastAsia" w:ascii="Times New Roman" w:hAnsi="Times New Roman" w:eastAsia="宋体" w:cs="Times New Roman"/>
          <w:color w:val="auto"/>
          <w:kern w:val="2"/>
        </w:rPr>
        <w:t>②5台云服务器，配置不低于：16 vCPU 32 GB/系统盘200GB SAS盘/数据盘200GB SAS盘。</w:t>
      </w:r>
    </w:p>
    <w:p>
      <w:pPr>
        <w:pStyle w:val="21"/>
        <w:spacing w:line="360" w:lineRule="auto"/>
        <w:ind w:firstLine="439" w:firstLineChars="196"/>
        <w:rPr>
          <w:rFonts w:ascii="Times New Roman" w:hAnsi="Times New Roman" w:eastAsia="宋体" w:cs="Times New Roman"/>
          <w:color w:val="auto"/>
          <w:kern w:val="2"/>
        </w:rPr>
      </w:pPr>
      <w:r>
        <w:rPr>
          <w:rFonts w:hint="eastAsia" w:ascii="Times New Roman" w:hAnsi="Times New Roman" w:eastAsia="宋体" w:cs="Times New Roman"/>
          <w:color w:val="auto"/>
          <w:kern w:val="2"/>
        </w:rPr>
        <w:t>③可提供300M及以上共享带宽。</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2、建设能力要求</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供应商应根据本项目要求，提供与本项目相关的详尽的云资源清单、实施计划等方案。</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3、运维管理要求</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（1）供应商需配合进行云服务器故障的诊断和排除。对云服务故障申告响应时间小于15分钟，所租云服务器故障恢复时间小于4小时，不可抗力及第三方干预除外。</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（2）除不可抗力情况外，由于中标供应商原因造成服务故障，致使超出规定修复时限的，中标供应商需采取减免月租费的方式进行补偿。</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补偿方法为：报修后4小时未恢复正常的，按故障持续时间减免相应的云租用费用。故障持续时间以小时或天为单位，不足1 小时的按1 小时计算。按照每天24 小时、每月30 天计算，每天的减免额为月租费的1/30，每小时的减免额为每天租费的1/24。</w:t>
      </w:r>
    </w:p>
    <w:p>
      <w:pPr>
        <w:pStyle w:val="21"/>
        <w:spacing w:line="360" w:lineRule="auto"/>
        <w:ind w:firstLine="448"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当故障处理完毕后，中标供应商需在15分钟内通知采购人，在三个工作日内向采购人提交书面故障报告。</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（3）供应商对采购人提供端到端全过程（即售前、售中、售后）一站式服务。</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（4）供应商需提供7×24 小时电话技术支持和故障申告服务。</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（5）采购人在使用过程中发现的任何问题均可向中标供应商申告，中标供应商负责故障的全程处理，并建立“首问负责制”。</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4、组织机构及人员要求</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（1）项目团队人员数量需满足按相应计划完成相应工作的要求。</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（2）供应商应指定专职于本项目的项目经理1人，项目团队人员不少于3人。</w:t>
      </w:r>
    </w:p>
    <w:p>
      <w:pPr>
        <w:pStyle w:val="21"/>
        <w:spacing w:line="360" w:lineRule="auto"/>
        <w:rPr>
          <w:rFonts w:ascii="Times New Roman" w:hAnsi="Times New Roman" w:eastAsia="宋体" w:cs="Times New Roman"/>
          <w:color w:val="auto"/>
          <w:kern w:val="2"/>
        </w:rPr>
      </w:pPr>
      <w:r>
        <w:rPr>
          <w:rFonts w:hint="eastAsia" w:ascii="Times New Roman" w:hAnsi="Times New Roman" w:eastAsia="宋体" w:cs="Times New Roman"/>
          <w:color w:val="auto"/>
          <w:kern w:val="2"/>
        </w:rPr>
        <w:t>5、保密要求</w:t>
      </w:r>
    </w:p>
    <w:p>
      <w:pPr>
        <w:pStyle w:val="21"/>
        <w:spacing w:line="360" w:lineRule="auto"/>
        <w:ind w:firstLine="448"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中标供应商需根据采购人要求，对本项目涉及的需保密的信息和事宜严格保密。如采购人有要求，中标供应商需与采购人签订保密协议。</w:t>
      </w:r>
    </w:p>
    <w:p>
      <w:pPr>
        <w:pStyle w:val="21"/>
        <w:spacing w:line="360" w:lineRule="auto"/>
        <w:ind w:firstLine="560" w:firstLineChars="250"/>
        <w:jc w:val="both"/>
        <w:rPr>
          <w:rFonts w:ascii="Times New Roman" w:hAnsi="Times New Roman" w:cs="Times New Roman"/>
          <w:color w:val="auto"/>
        </w:rPr>
      </w:pPr>
      <w:r>
        <w:rPr>
          <w:rFonts w:hint="eastAsia" w:ascii="Times New Roman" w:hAnsi="Times New Roman" w:eastAsia="宋体" w:cs="Times New Roman"/>
          <w:color w:val="auto"/>
          <w:kern w:val="2"/>
        </w:rPr>
        <w:t>6、应提供投诉流程、满意度调查方案，包含投诉接受范围、投诉处理流程、满意度调查范围、满意度调查方法，提高服务对象满意度方案。</w:t>
      </w:r>
    </w:p>
    <w:p>
      <w:pPr>
        <w:pStyle w:val="21"/>
        <w:spacing w:line="360" w:lineRule="auto"/>
        <w:ind w:left="446"/>
        <w:jc w:val="both"/>
        <w:rPr>
          <w:rFonts w:ascii="Times New Roman" w:hAnsi="Times New Roman" w:eastAsia="宋体" w:cs="Times New Roman"/>
          <w:color w:val="auto"/>
        </w:rPr>
      </w:pPr>
    </w:p>
    <w:p>
      <w:pPr>
        <w:spacing w:line="560" w:lineRule="exact"/>
        <w:jc w:val="center"/>
        <w:rPr>
          <w:rFonts w:eastAsia="仿宋_GB2312"/>
          <w:b/>
          <w:bCs/>
          <w:spacing w:val="20"/>
          <w:w w:val="66"/>
          <w:sz w:val="44"/>
          <w:szCs w:val="44"/>
        </w:rPr>
      </w:pPr>
      <w:r>
        <w:rPr>
          <w:sz w:val="24"/>
          <w:szCs w:val="24"/>
        </w:rPr>
        <w:br w:type="page"/>
      </w:r>
      <w:r>
        <w:rPr>
          <w:b/>
          <w:sz w:val="24"/>
        </w:rPr>
        <w:t>第三部分  谈判须知</w:t>
      </w:r>
    </w:p>
    <w:p>
      <w:pPr>
        <w:spacing w:line="560" w:lineRule="exact"/>
        <w:jc w:val="center"/>
        <w:rPr>
          <w:sz w:val="24"/>
        </w:rPr>
      </w:pPr>
      <w:r>
        <w:rPr>
          <w:sz w:val="24"/>
        </w:rPr>
        <w:t>A  说明</w:t>
      </w:r>
    </w:p>
    <w:p>
      <w:pPr>
        <w:spacing w:line="560" w:lineRule="exact"/>
        <w:jc w:val="center"/>
        <w:rPr>
          <w:sz w:val="24"/>
        </w:rPr>
      </w:pPr>
    </w:p>
    <w:p>
      <w:pPr>
        <w:spacing w:line="560" w:lineRule="exact"/>
        <w:rPr>
          <w:sz w:val="24"/>
        </w:rPr>
      </w:pPr>
      <w:r>
        <w:rPr>
          <w:sz w:val="24"/>
        </w:rPr>
        <w:t>1. 适用范围</w:t>
      </w:r>
    </w:p>
    <w:p>
      <w:pPr>
        <w:spacing w:line="560" w:lineRule="exact"/>
        <w:ind w:firstLine="448" w:firstLineChars="200"/>
        <w:outlineLvl w:val="0"/>
        <w:rPr>
          <w:sz w:val="24"/>
        </w:rPr>
      </w:pPr>
      <w:r>
        <w:rPr>
          <w:sz w:val="24"/>
        </w:rPr>
        <w:t>本竞争性谈判文件仅适用于竞争性谈判文件中所述项目的货物及服务的采购。</w:t>
      </w:r>
    </w:p>
    <w:p>
      <w:pPr>
        <w:spacing w:line="560" w:lineRule="exact"/>
        <w:rPr>
          <w:sz w:val="24"/>
        </w:rPr>
      </w:pPr>
      <w:r>
        <w:rPr>
          <w:sz w:val="24"/>
        </w:rPr>
        <w:t>2. 定义</w:t>
      </w:r>
    </w:p>
    <w:p>
      <w:pPr>
        <w:spacing w:line="560" w:lineRule="exact"/>
        <w:ind w:firstLine="448" w:firstLineChars="200"/>
        <w:outlineLvl w:val="0"/>
        <w:rPr>
          <w:sz w:val="24"/>
        </w:rPr>
      </w:pPr>
      <w:r>
        <w:rPr>
          <w:sz w:val="24"/>
        </w:rPr>
        <w:t>2.1 “采购人”系指本次谈判活动的采购单位。“采购代理机构”系指组织本次谈判活动的机构，即“天津市政府采购中心”。采购人及采购代理机构统称“招标采购单位”。</w:t>
      </w:r>
    </w:p>
    <w:p>
      <w:pPr>
        <w:spacing w:line="560" w:lineRule="exact"/>
        <w:ind w:firstLine="448" w:firstLineChars="200"/>
        <w:outlineLvl w:val="0"/>
        <w:rPr>
          <w:sz w:val="24"/>
        </w:rPr>
      </w:pPr>
      <w:r>
        <w:rPr>
          <w:sz w:val="24"/>
        </w:rPr>
        <w:t>2.2 “投标人”系指向采购代理机构提交响应文件的供应商。</w:t>
      </w:r>
    </w:p>
    <w:p>
      <w:pPr>
        <w:spacing w:line="560" w:lineRule="exact"/>
        <w:ind w:firstLine="448" w:firstLineChars="200"/>
        <w:outlineLvl w:val="0"/>
        <w:rPr>
          <w:sz w:val="24"/>
        </w:rPr>
      </w:pPr>
      <w:r>
        <w:rPr>
          <w:sz w:val="24"/>
        </w:rPr>
        <w:t>2.3 “竞争性谈判文件”系指采购代理机构向供应商发出的采购文件。</w:t>
      </w:r>
    </w:p>
    <w:p>
      <w:pPr>
        <w:spacing w:line="560" w:lineRule="exact"/>
        <w:ind w:firstLine="448" w:firstLineChars="200"/>
        <w:outlineLvl w:val="0"/>
        <w:rPr>
          <w:sz w:val="24"/>
        </w:rPr>
      </w:pPr>
      <w:r>
        <w:rPr>
          <w:sz w:val="24"/>
        </w:rPr>
        <w:t>2.4 “响应文件”系指投标人向采购代理机构提交的第一阶段响应文件和第二阶段响应文件。</w:t>
      </w:r>
    </w:p>
    <w:p>
      <w:pPr>
        <w:pStyle w:val="4"/>
        <w:spacing w:line="560" w:lineRule="exact"/>
        <w:ind w:firstLine="448" w:firstLineChars="200"/>
        <w:rPr>
          <w:sz w:val="24"/>
        </w:rPr>
      </w:pPr>
      <w:r>
        <w:rPr>
          <w:sz w:val="24"/>
        </w:rPr>
        <w:t>2.5 “服务”系指竞争性谈判文件规定的投标人为完成采购项目所需承担的全部义务。</w:t>
      </w:r>
    </w:p>
    <w:p>
      <w:pPr>
        <w:spacing w:line="600" w:lineRule="exact"/>
        <w:rPr>
          <w:sz w:val="24"/>
        </w:rPr>
      </w:pPr>
      <w:r>
        <w:rPr>
          <w:sz w:val="24"/>
        </w:rPr>
        <w:t>3. 解释权</w:t>
      </w:r>
    </w:p>
    <w:p>
      <w:pPr>
        <w:spacing w:line="560" w:lineRule="exact"/>
        <w:ind w:firstLine="448" w:firstLineChars="200"/>
        <w:outlineLvl w:val="0"/>
        <w:rPr>
          <w:sz w:val="24"/>
        </w:rPr>
      </w:pPr>
      <w:r>
        <w:rPr>
          <w:sz w:val="24"/>
        </w:rPr>
        <w:t>3.1 本次竞争性谈判的最终解释权归为招标采购单位，当对一个问题有多种解释时以招标采购单位解释为准。</w:t>
      </w:r>
    </w:p>
    <w:p>
      <w:pPr>
        <w:spacing w:line="560" w:lineRule="exact"/>
        <w:ind w:firstLine="448" w:firstLineChars="200"/>
        <w:outlineLvl w:val="0"/>
        <w:rPr>
          <w:sz w:val="24"/>
        </w:rPr>
      </w:pPr>
      <w:r>
        <w:rPr>
          <w:sz w:val="24"/>
        </w:rPr>
        <w:t xml:space="preserve">3.2 本文件未作须知明示，而又有相关法律、法规规定的，招标采购单位将对此解释为依据有关法律、法规的规定。 </w:t>
      </w:r>
    </w:p>
    <w:p>
      <w:pPr>
        <w:spacing w:line="600" w:lineRule="exact"/>
        <w:rPr>
          <w:sz w:val="24"/>
        </w:rPr>
      </w:pPr>
      <w:r>
        <w:rPr>
          <w:sz w:val="24"/>
        </w:rPr>
        <w:t>4. 合格的投标人</w:t>
      </w:r>
    </w:p>
    <w:p>
      <w:pPr>
        <w:spacing w:line="560" w:lineRule="exact"/>
        <w:ind w:firstLine="495"/>
        <w:rPr>
          <w:sz w:val="24"/>
        </w:rPr>
      </w:pPr>
      <w:r>
        <w:rPr>
          <w:sz w:val="24"/>
        </w:rPr>
        <w:t>4.1 符合《中华人民共和国政府采购法》第二十二条供应商参加政府采购活动应当具备的条件及其他有关法律、法规关于供应商的有关规定，有能力提供谈判采购货物及服务的制造商或供应商。</w:t>
      </w:r>
    </w:p>
    <w:p>
      <w:pPr>
        <w:spacing w:line="560" w:lineRule="exact"/>
        <w:ind w:firstLine="448" w:firstLineChars="200"/>
        <w:jc w:val="left"/>
        <w:rPr>
          <w:sz w:val="24"/>
        </w:rPr>
      </w:pPr>
      <w:r>
        <w:rPr>
          <w:sz w:val="24"/>
        </w:rPr>
        <w:t>4.2符合《谈判邀请函》中关于供应商资格要求（实质性要求）的规定。</w:t>
      </w:r>
    </w:p>
    <w:p>
      <w:pPr>
        <w:pStyle w:val="21"/>
        <w:spacing w:line="560" w:lineRule="exact"/>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关于联合参与谈判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《谈判邀请函》接受联合参与谈判的：</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谈判邀请函》规定的供应商资格条件（实质性要求）。</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宋体" w:hAnsi="宋体" w:eastAsia="宋体" w:cs="Times New Roman"/>
          <w:color w:val="auto"/>
        </w:rPr>
        <w:t>下载竞争性谈判文件时，应以联合体协议中确定的主体方名义下载。</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（5）联合体参与谈判的，应以主体方名义提交投标保证金（如有），对联合体各方均具有约束力。</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内容根据共同投标协议约定的各方承担的工作和相应责任，确定一方认定；评审标准无明确或难以明确对应哪一方的内容按主体方认定。</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关于分公司参与谈判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分公司参与谈判的，应提供具有法人资格的总公司的营业执照副本扫描件及授权书，授权书须加盖总公司公章。总公司可就本项目或此类项目在一定范围或时间内出具授权书。已由总公司授权的，总公司取得的相关资质证书对分公司有效，法律法规或者行业另有规定的除外。</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关于中小微企业参与谈判</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中小微企业是指符合《政府采购促进中小企业发展管理办法》（财库[2020]46号）规定的供应商。中小微企业参与谈判应提供《中小企业声明函》。</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除《谈判项目需求》有特殊规定外，投标人提供的货物应当是全新的、未使用过的，货物和相关服务应当符合谈判文件的要求，并且其质量完全符合国家标准、行业标准或地方标准。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谈判活动有关的通知，采购人、采购代理机构均将通过“天津政府采购网（http://tjgp.cz.tj.gov.cn）”和“天津政府采购中心网（（http://tjgpc.zwfwb.tj.gov.cn）”公开发布。</w:t>
      </w:r>
      <w:r>
        <w:rPr>
          <w:rFonts w:ascii="Times New Roman" w:hAnsi="Times New Roman" w:cs="Times New Roman"/>
          <w:color w:val="auto"/>
        </w:rPr>
        <w:t>供应商</w:t>
      </w:r>
      <w:r>
        <w:rPr>
          <w:rFonts w:ascii="Times New Roman" w:hAnsi="Times New Roman" w:eastAsia="宋体" w:cs="Times New Roman"/>
          <w:color w:val="auto"/>
        </w:rPr>
        <w:t>在参与本采购项目谈判活动期间，请及时关注上述媒体和天津市政府采购中心招投标系统“查看项目文件”的相关信息。因没有及时关注而未能如期获取相关信息，</w:t>
      </w:r>
      <w:r>
        <w:rPr>
          <w:rFonts w:ascii="Times New Roman" w:hAnsi="Times New Roman" w:cs="Times New Roman"/>
          <w:color w:val="auto"/>
        </w:rPr>
        <w:t>供应商</w:t>
      </w:r>
      <w:r>
        <w:rPr>
          <w:rFonts w:ascii="Times New Roman" w:hAnsi="Times New Roman" w:eastAsia="宋体" w:cs="Times New Roman"/>
          <w:color w:val="auto"/>
        </w:rPr>
        <w:t>自行承担由此可能产生的风险。</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8.2 询问</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8.3 质疑</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w:t>
      </w:r>
      <w:r>
        <w:rPr>
          <w:rFonts w:hint="eastAsia" w:ascii="Times New Roman" w:hAnsi="Times New Roman" w:eastAsia="宋体" w:cs="Times New Roman"/>
          <w:color w:val="auto"/>
        </w:rPr>
        <w:t>并按照统一格式提出</w:t>
      </w:r>
      <w:r>
        <w:rPr>
          <w:rFonts w:ascii="Times New Roman" w:hAnsi="Times New Roman" w:eastAsia="宋体" w:cs="Times New Roman"/>
          <w:color w:val="auto"/>
        </w:rPr>
        <w:t>（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本《谈判须知》的条款如与《谈判邀请函》、《谈判项目需求》就同一内容的表述不一致的，以《谈判邀请函》、《谈判项目需求》中规定的内容为准。</w:t>
      </w:r>
    </w:p>
    <w:p>
      <w:pPr>
        <w:spacing w:line="560" w:lineRule="exact"/>
        <w:jc w:val="center"/>
        <w:rPr>
          <w:sz w:val="24"/>
        </w:rPr>
      </w:pPr>
      <w:r>
        <w:rPr>
          <w:sz w:val="24"/>
        </w:rPr>
        <w:t>B  谈判文件说明</w:t>
      </w:r>
    </w:p>
    <w:p>
      <w:pPr>
        <w:spacing w:line="560" w:lineRule="exact"/>
        <w:ind w:firstLine="495"/>
        <w:rPr>
          <w:sz w:val="24"/>
        </w:rPr>
      </w:pPr>
      <w:r>
        <w:rPr>
          <w:sz w:val="24"/>
        </w:rPr>
        <w:t>10. 竞争性谈判文件的构成</w:t>
      </w:r>
    </w:p>
    <w:p>
      <w:pPr>
        <w:spacing w:line="560" w:lineRule="exact"/>
        <w:ind w:firstLine="495"/>
        <w:rPr>
          <w:sz w:val="24"/>
        </w:rPr>
      </w:pPr>
      <w:r>
        <w:rPr>
          <w:sz w:val="24"/>
        </w:rPr>
        <w:t>10.1竞争性谈判文件由下述部分组成：</w:t>
      </w:r>
    </w:p>
    <w:p>
      <w:pPr>
        <w:spacing w:line="560" w:lineRule="exact"/>
        <w:ind w:firstLine="495"/>
        <w:rPr>
          <w:sz w:val="24"/>
        </w:rPr>
      </w:pPr>
      <w:r>
        <w:rPr>
          <w:sz w:val="24"/>
        </w:rPr>
        <w:t>（1）谈判邀请函</w:t>
      </w:r>
    </w:p>
    <w:p>
      <w:pPr>
        <w:spacing w:line="560" w:lineRule="exact"/>
        <w:ind w:firstLine="495"/>
        <w:rPr>
          <w:sz w:val="24"/>
        </w:rPr>
      </w:pPr>
      <w:r>
        <w:rPr>
          <w:sz w:val="24"/>
        </w:rPr>
        <w:t>（2）谈判须知</w:t>
      </w:r>
    </w:p>
    <w:p>
      <w:pPr>
        <w:spacing w:line="560" w:lineRule="exact"/>
        <w:ind w:firstLine="495"/>
        <w:rPr>
          <w:sz w:val="24"/>
        </w:rPr>
      </w:pPr>
      <w:r>
        <w:rPr>
          <w:sz w:val="24"/>
        </w:rPr>
        <w:t>（3）谈判项目需求</w:t>
      </w:r>
    </w:p>
    <w:p>
      <w:pPr>
        <w:spacing w:line="560" w:lineRule="exact"/>
        <w:ind w:firstLine="495"/>
        <w:rPr>
          <w:sz w:val="24"/>
        </w:rPr>
      </w:pPr>
      <w:r>
        <w:rPr>
          <w:sz w:val="24"/>
        </w:rPr>
        <w:t>（4）合同条款</w:t>
      </w:r>
    </w:p>
    <w:p>
      <w:pPr>
        <w:spacing w:line="560" w:lineRule="exact"/>
        <w:ind w:firstLine="495"/>
        <w:rPr>
          <w:sz w:val="24"/>
        </w:rPr>
      </w:pPr>
      <w:r>
        <w:rPr>
          <w:sz w:val="24"/>
        </w:rPr>
        <w:t>（5）响应文件格式</w:t>
      </w:r>
    </w:p>
    <w:p>
      <w:pPr>
        <w:spacing w:line="560" w:lineRule="exact"/>
        <w:ind w:firstLine="495"/>
        <w:rPr>
          <w:sz w:val="24"/>
        </w:rPr>
      </w:pPr>
      <w:r>
        <w:rPr>
          <w:sz w:val="24"/>
        </w:rPr>
        <w:t>（6）本项目谈判文件的更正公告内容（如有）</w:t>
      </w:r>
    </w:p>
    <w:p>
      <w:pPr>
        <w:spacing w:line="560" w:lineRule="exact"/>
        <w:ind w:firstLine="495"/>
        <w:rPr>
          <w:sz w:val="24"/>
        </w:rPr>
      </w:pPr>
      <w:r>
        <w:rPr>
          <w:sz w:val="24"/>
        </w:rPr>
        <w:t>10.2 除非有特殊要求，谈判文件不单独提供招标项目使用地的自然环境、气候条件、公用设施等情况，投标人被视为熟悉上述与履行合同有关的一切情况。</w:t>
      </w:r>
    </w:p>
    <w:p>
      <w:pPr>
        <w:spacing w:line="560" w:lineRule="exact"/>
        <w:ind w:firstLine="495"/>
        <w:rPr>
          <w:sz w:val="24"/>
        </w:rPr>
      </w:pPr>
      <w:r>
        <w:rPr>
          <w:sz w:val="24"/>
        </w:rPr>
        <w:t>10.3 《谈判项目需求》中实质性条款（加注“</w:t>
      </w:r>
      <w:r>
        <w:rPr>
          <w:rFonts w:hint="eastAsia" w:ascii="宋体" w:hAnsi="宋体" w:cs="宋体"/>
          <w:sz w:val="24"/>
        </w:rPr>
        <w:t>★</w:t>
      </w:r>
      <w:r>
        <w:rPr>
          <w:sz w:val="24"/>
        </w:rPr>
        <w:t>”号）不得出现负偏离，发生负偏离即做无效标处理。</w:t>
      </w:r>
    </w:p>
    <w:p>
      <w:pPr>
        <w:spacing w:line="560" w:lineRule="exact"/>
        <w:ind w:firstLine="495"/>
        <w:rPr>
          <w:sz w:val="24"/>
        </w:rPr>
      </w:pPr>
      <w:r>
        <w:rPr>
          <w:sz w:val="24"/>
        </w:rPr>
        <w:t>10.4 谈判文件中涉及的参照品牌、型号仅起说明作用，并没有任何限制性，投标人在投标中可以选用其他替代品牌或型号，但这些替代要实质上优于或相当于谈判要求。</w:t>
      </w:r>
    </w:p>
    <w:p>
      <w:pPr>
        <w:spacing w:line="560" w:lineRule="exact"/>
        <w:ind w:firstLine="495"/>
        <w:rPr>
          <w:sz w:val="24"/>
        </w:rPr>
      </w:pPr>
      <w:r>
        <w:rPr>
          <w:sz w:val="24"/>
        </w:rPr>
        <w:t>10.5 除谈判文件另有规定外，谈判文件中要求的每一项产品只允许一种产品投标，每一项产品的采购数量不允许变更。</w:t>
      </w:r>
    </w:p>
    <w:p>
      <w:pPr>
        <w:spacing w:line="560" w:lineRule="exact"/>
        <w:ind w:firstLine="495"/>
        <w:rPr>
          <w:sz w:val="24"/>
        </w:rPr>
      </w:pPr>
      <w:r>
        <w:rPr>
          <w:sz w:val="24"/>
        </w:rPr>
        <w:t>11. 谈判文件的澄清和修改</w:t>
      </w:r>
    </w:p>
    <w:p>
      <w:pPr>
        <w:spacing w:line="560" w:lineRule="exact"/>
        <w:ind w:firstLine="495"/>
        <w:rPr>
          <w:sz w:val="24"/>
        </w:rPr>
      </w:pPr>
      <w:r>
        <w:rPr>
          <w:sz w:val="24"/>
        </w:rPr>
        <w:t>11.1 投标截止前，招标采购单位需要对谈判文件进行补充或修改的，招标采购单位将会通过“天津市政府采购网”、“天津市政府采购中心网”以更正公告形式发布。</w:t>
      </w:r>
    </w:p>
    <w:p>
      <w:pPr>
        <w:spacing w:line="560" w:lineRule="exact"/>
        <w:ind w:firstLine="495"/>
        <w:rPr>
          <w:sz w:val="24"/>
        </w:rPr>
      </w:pPr>
      <w:r>
        <w:rPr>
          <w:sz w:val="24"/>
        </w:rPr>
        <w:t>11.2 更正公告一经在“天津市政府采购网”、“天津市政府采购中心网”发布，天津市政府采购中心招投标系统将自动发送通知至已</w:t>
      </w:r>
      <w:r>
        <w:rPr>
          <w:rFonts w:hint="eastAsia"/>
          <w:sz w:val="24"/>
        </w:rPr>
        <w:t>获取竞争性谈判文件</w:t>
      </w:r>
      <w:r>
        <w:rPr>
          <w:sz w:val="24"/>
        </w:rPr>
        <w:t>供应商的“查看项目文件”，视同已书面通知所有谈判文件的收受人。请参与项目的供应商及时关注更正公告，由此导致的风险由投标人自行承担，招标采购单位不承担任何责任。</w:t>
      </w:r>
    </w:p>
    <w:p>
      <w:pPr>
        <w:spacing w:line="560" w:lineRule="exact"/>
        <w:ind w:firstLine="495"/>
        <w:rPr>
          <w:sz w:val="24"/>
        </w:rPr>
      </w:pPr>
      <w:r>
        <w:rPr>
          <w:sz w:val="24"/>
        </w:rPr>
        <w:t>11.3 更正公告的内容为谈判文件的组成部分。当谈判文件与更正公告就同一内容的表述不一致时，以最后发出的更正公告内容为准。</w:t>
      </w:r>
    </w:p>
    <w:p>
      <w:pPr>
        <w:spacing w:line="560" w:lineRule="exact"/>
        <w:ind w:firstLine="495"/>
        <w:rPr>
          <w:sz w:val="24"/>
        </w:rPr>
      </w:pPr>
      <w:r>
        <w:rPr>
          <w:sz w:val="24"/>
        </w:rPr>
        <w:t>11.4 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pPr>
        <w:spacing w:line="560" w:lineRule="exact"/>
        <w:ind w:firstLine="495"/>
        <w:rPr>
          <w:sz w:val="24"/>
        </w:rPr>
      </w:pPr>
      <w:r>
        <w:rPr>
          <w:sz w:val="24"/>
        </w:rPr>
        <w:t>12. 答疑会和踏勘现场</w:t>
      </w:r>
    </w:p>
    <w:p>
      <w:pPr>
        <w:spacing w:line="560" w:lineRule="exact"/>
        <w:ind w:firstLine="495"/>
        <w:rPr>
          <w:sz w:val="24"/>
        </w:rPr>
      </w:pPr>
      <w:r>
        <w:rPr>
          <w:sz w:val="24"/>
        </w:rPr>
        <w:t>12.1 招标采购单位召开答疑会的，所有投标人应按《谈判邀请函》规定的时间、地点参加答疑会。投标人如不参加，其风险由投标人自行承担，招标采购单位不承担任何责任。</w:t>
      </w:r>
    </w:p>
    <w:p>
      <w:pPr>
        <w:spacing w:line="560" w:lineRule="exact"/>
        <w:ind w:firstLine="495"/>
        <w:rPr>
          <w:sz w:val="24"/>
        </w:rPr>
      </w:pPr>
      <w:r>
        <w:rPr>
          <w:sz w:val="24"/>
        </w:rPr>
        <w:t>12.2 招标采购单位组织踏勘现场的，所有投标人按《谈判邀请函》规定的时间、地点参加踏勘现场活动。投标人如不参加，其风险由投标人自行承担，招标采购单位不承担任何责任。</w:t>
      </w:r>
    </w:p>
    <w:p>
      <w:pPr>
        <w:spacing w:line="560" w:lineRule="exact"/>
        <w:ind w:firstLine="495"/>
        <w:rPr>
          <w:sz w:val="24"/>
        </w:rPr>
      </w:pPr>
      <w:r>
        <w:rPr>
          <w:sz w:val="24"/>
        </w:rPr>
        <w:t>12.3 招标采购单位在答疑会或踏勘现场中口头介绍的情况，除经“天津市政府采购网”、“天津市政府采购中心网”以更正公告的形式发布外，不构成对谈判文件的修改，不作为投标人编制响应文件的依据。</w:t>
      </w:r>
    </w:p>
    <w:p>
      <w:pPr>
        <w:pStyle w:val="2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投标人应仔细阅读谈判文件的所有内容，按谈判文件要求编制响应文件，以使其投标对谈判文件做出实质性响应。否则，其响应文件可能被拒绝，投标人须自行承担由此引起的风险和责任。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投标人应根据谈判项目需求和响应文件格式编制响应文件，保证其真实有效，并承担相应的法律责任。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除谈判文件中另有规定外，响应文件所使用的计量单位均应使用中华人民共和国法定计量单位。</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投标人应按谈判文件中提供的响应文件格式完整填写。因不按要求编制而引起系统无法检索、读取相关信息时，其后果由投标人自行承担。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投标人可对本谈判文件“谈判项目要求”所列的所有货物</w:t>
      </w:r>
      <w:r>
        <w:rPr>
          <w:rFonts w:hint="eastAsia" w:ascii="Times New Roman" w:hAnsi="Times New Roman" w:eastAsia="宋体" w:cs="Times New Roman"/>
          <w:color w:val="auto"/>
        </w:rPr>
        <w:t>服务</w:t>
      </w:r>
      <w:r>
        <w:rPr>
          <w:rFonts w:ascii="Times New Roman" w:hAnsi="Times New Roman" w:eastAsia="宋体" w:cs="Times New Roman"/>
          <w:color w:val="auto"/>
        </w:rPr>
        <w:t>进行</w:t>
      </w:r>
      <w:r>
        <w:rPr>
          <w:rFonts w:hint="eastAsia" w:ascii="Times New Roman" w:hAnsi="Times New Roman" w:eastAsia="宋体" w:cs="Times New Roman"/>
          <w:color w:val="auto"/>
        </w:rPr>
        <w:t>响应</w:t>
      </w:r>
      <w:r>
        <w:rPr>
          <w:rFonts w:ascii="Times New Roman" w:hAnsi="Times New Roman" w:eastAsia="宋体" w:cs="Times New Roman"/>
          <w:color w:val="auto"/>
        </w:rPr>
        <w:t>，也可只对其中一包或几包的货物</w:t>
      </w:r>
      <w:r>
        <w:rPr>
          <w:rFonts w:hint="eastAsia" w:ascii="Times New Roman" w:hAnsi="Times New Roman" w:eastAsia="宋体" w:cs="Times New Roman"/>
          <w:color w:val="auto"/>
        </w:rPr>
        <w:t>服务响应</w:t>
      </w:r>
      <w:r>
        <w:rPr>
          <w:rFonts w:ascii="Times New Roman" w:hAnsi="Times New Roman" w:eastAsia="宋体" w:cs="Times New Roman"/>
          <w:color w:val="auto"/>
        </w:rPr>
        <w:t>；若无特殊说明，每一包的内容不得分项</w:t>
      </w:r>
      <w:r>
        <w:rPr>
          <w:rFonts w:hint="eastAsia" w:ascii="Times New Roman" w:hAnsi="Times New Roman" w:eastAsia="宋体" w:cs="Times New Roman"/>
          <w:color w:val="auto"/>
        </w:rPr>
        <w:t>响应</w:t>
      </w:r>
      <w:r>
        <w:rPr>
          <w:rFonts w:ascii="Times New Roman" w:hAnsi="Times New Roman" w:eastAsia="宋体" w:cs="Times New Roman"/>
          <w:color w:val="auto"/>
        </w:rPr>
        <w:t>，原则上按照整包确定成交供应商。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按照《谈判邀请函》规定的时间分别上传加盖电子签章的两阶段电子响应文件。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w:t>
      </w:r>
      <w:r>
        <w:rPr>
          <w:rFonts w:ascii="Times New Roman" w:hAnsi="Times New Roman" w:eastAsia="宋体" w:cs="Times New Roman"/>
          <w:color w:val="auto"/>
        </w:rPr>
        <w:t>. 报价</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.1 谈判书、货物分项一览表等各表中的报价，若无特殊说明应采用人民币填报。</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.2 第二阶段响应文件中的谈判报价应填写</w:t>
      </w:r>
      <w:r>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3 除《谈判项目需求》中说明并允许外，投标的每一个货物、服务的单项报价以及采购项目的投标总价均只允许有一个报价，任何有选择的报价，招标采购单位均将予以拒绝。</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18. </w:t>
      </w:r>
      <w:r>
        <w:rPr>
          <w:rFonts w:hint="eastAsia"/>
          <w:color w:val="auto"/>
        </w:rPr>
        <w:t>供应商</w:t>
      </w:r>
      <w:r>
        <w:rPr>
          <w:rFonts w:hint="eastAsia" w:ascii="Times New Roman" w:hAnsi="Times New Roman" w:eastAsia="宋体" w:cs="Times New Roman"/>
          <w:color w:val="auto"/>
        </w:rPr>
        <w:t>资格证明文件</w:t>
      </w:r>
    </w:p>
    <w:p>
      <w:pPr>
        <w:pStyle w:val="21"/>
        <w:spacing w:line="360" w:lineRule="auto"/>
        <w:ind w:firstLine="448" w:firstLineChars="200"/>
        <w:jc w:val="both"/>
        <w:rPr>
          <w:rFonts w:ascii="Times New Roman" w:hAnsi="Times New Roman" w:eastAsia="宋体" w:cs="Times New Roman"/>
          <w:color w:val="auto"/>
        </w:rPr>
      </w:pPr>
      <w:r>
        <w:rPr>
          <w:rFonts w:hint="eastAsia"/>
          <w:color w:val="auto"/>
        </w:rPr>
        <w:t>供应商</w:t>
      </w:r>
      <w:r>
        <w:rPr>
          <w:rFonts w:hint="eastAsia" w:ascii="Times New Roman" w:hAnsi="Times New Roman" w:eastAsia="宋体" w:cs="Times New Roman"/>
          <w:color w:val="auto"/>
        </w:rPr>
        <w:t>必须提交证明其有资格进行谈判和有能力履行合同的文件，作为响应文件的一部分。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（1）《谈判邀请函》中规定的供应商资格要求（实质性要求）证明文件；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（2）若国家及行业对本项目有特殊资格要求的，还须提供特殊资格证明文件；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19.1 </w:t>
      </w:r>
      <w:r>
        <w:rPr>
          <w:rFonts w:hint="eastAsia"/>
          <w:color w:val="auto"/>
        </w:rPr>
        <w:t>供应商</w:t>
      </w:r>
      <w:r>
        <w:rPr>
          <w:rFonts w:hint="eastAsia" w:ascii="Times New Roman" w:hAnsi="Times New Roman" w:eastAsia="宋体" w:cs="Times New Roman"/>
          <w:color w:val="auto"/>
        </w:rPr>
        <w:t>须提交证明其拟供货物符合竞争性谈判文件规定的技术响应文件，作为响应文件的一部分。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（2）保证货物从采购人开始使用至竞争性谈判文件规定的保修期内正常和连续运转期间所需要的所有备件和专用工具的详细清单，包括其现行价格和供货来源资料；</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谈判文件要求的技术规格进行评议，并按竞争性谈判文件所附格式完整地填写《技术要求点对点应答表》，说明自己所投标的货物和相关服务内容与采购人、采购代理机构相应要求的偏离情况。</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响应文件中设备的性能指标应达到或优于竞争性谈判文件中所列技术指标。</w:t>
      </w:r>
      <w:r>
        <w:rPr>
          <w:rFonts w:hint="eastAsia"/>
          <w:color w:val="auto"/>
        </w:rPr>
        <w:t>供应商</w:t>
      </w:r>
      <w:r>
        <w:rPr>
          <w:rFonts w:hint="eastAsia" w:ascii="Times New Roman" w:hAnsi="Times New Roman" w:eastAsia="宋体" w:cs="Times New Roman"/>
          <w:color w:val="auto"/>
        </w:rPr>
        <w:t>应注意竞争性谈判文件中所列技术指标仅列出了最低限度。</w:t>
      </w:r>
      <w:r>
        <w:rPr>
          <w:rFonts w:hint="eastAsia"/>
          <w:color w:val="auto"/>
        </w:rPr>
        <w:t>供应商</w:t>
      </w:r>
      <w:r>
        <w:rPr>
          <w:rFonts w:hint="eastAsia" w:ascii="Times New Roman" w:hAnsi="Times New Roman" w:eastAsia="宋体" w:cs="Times New Roman"/>
          <w:color w:val="auto"/>
        </w:rPr>
        <w:t>在《技术要求点对点应答表》“项目需求书要求”的投标应答中必须列出具体数值或内容。如</w:t>
      </w:r>
      <w:r>
        <w:rPr>
          <w:rFonts w:hint="eastAsia"/>
          <w:color w:val="auto"/>
        </w:rPr>
        <w:t>供应商</w:t>
      </w:r>
      <w:r>
        <w:rPr>
          <w:rFonts w:hint="eastAsia" w:ascii="Times New Roman" w:hAnsi="Times New Roman" w:eastAsia="宋体" w:cs="Times New Roman"/>
          <w:color w:val="auto"/>
        </w:rPr>
        <w:t>未应答或只注明“符合”、“满足”等类似无具体内容的表述，将被视为不符合竞争性谈判文件要求。</w:t>
      </w:r>
      <w:r>
        <w:rPr>
          <w:rFonts w:hint="eastAsia"/>
          <w:color w:val="auto"/>
        </w:rPr>
        <w:t>供应商</w:t>
      </w:r>
      <w:r>
        <w:rPr>
          <w:rFonts w:hint="eastAsia" w:ascii="Times New Roman" w:hAnsi="Times New Roman" w:eastAsia="宋体" w:cs="Times New Roman"/>
          <w:color w:val="auto"/>
        </w:rPr>
        <w:t>自行承担由此造成的一切后果。</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谈判保证金</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按照《谈判项目需求》要求执行。</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符合《中华人民共和国政府采购法实施条例》和《政府采购非招标采购方式管理办法》等相关规定。</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谈判有效期</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谈判有效期为响应文件开启之日起60天。响应书中规定的有效期短于竞争性谈判文件规定的，其谈判将被拒绝。</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特殊情况下，采购人、采购代理机构可于谈判有效期满之前，向</w:t>
      </w:r>
      <w:r>
        <w:rPr>
          <w:rFonts w:hint="eastAsia"/>
          <w:color w:val="auto"/>
        </w:rPr>
        <w:t>供应商</w:t>
      </w:r>
      <w:r>
        <w:rPr>
          <w:rFonts w:hint="eastAsia" w:ascii="Times New Roman" w:hAnsi="Times New Roman" w:eastAsia="宋体" w:cs="Times New Roman"/>
          <w:color w:val="auto"/>
        </w:rPr>
        <w:t>提出延长谈判有效期的要求。答复应以书面形式进行。</w:t>
      </w:r>
      <w:r>
        <w:rPr>
          <w:rFonts w:hint="eastAsia"/>
          <w:color w:val="auto"/>
        </w:rPr>
        <w:t>供应商</w:t>
      </w:r>
      <w:r>
        <w:rPr>
          <w:rFonts w:hint="eastAsia" w:ascii="Times New Roman" w:hAnsi="Times New Roman" w:eastAsia="宋体" w:cs="Times New Roman"/>
          <w:color w:val="auto"/>
        </w:rPr>
        <w:t>可以拒绝上述要求，但不被没收投标保证金。对于同意该要求的</w:t>
      </w:r>
      <w:r>
        <w:rPr>
          <w:rFonts w:hint="eastAsia"/>
          <w:color w:val="auto"/>
        </w:rPr>
        <w:t>供应商</w:t>
      </w:r>
      <w:r>
        <w:rPr>
          <w:rFonts w:hint="eastAsia" w:ascii="Times New Roman" w:hAnsi="Times New Roman" w:eastAsia="宋体" w:cs="Times New Roman"/>
          <w:color w:val="auto"/>
        </w:rPr>
        <w:t>，既不要求也不允许其修改响应文件，但将要求其延长投标保证金的有效期。</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响应文件应按《谈判项目需求》和《响应文件格式》如实编写，未尽事宜可自行补充。响应文件内容不完整、格式不符合导致响应文件被误读、漏读或者查找不到相关内容的，</w:t>
      </w:r>
      <w:r>
        <w:rPr>
          <w:rFonts w:hint="eastAsia"/>
          <w:color w:val="auto"/>
        </w:rPr>
        <w:t>供应商</w:t>
      </w:r>
      <w:r>
        <w:rPr>
          <w:rFonts w:hint="eastAsia" w:ascii="Times New Roman" w:hAnsi="Times New Roman" w:eastAsia="宋体" w:cs="Times New Roman"/>
          <w:color w:val="auto"/>
        </w:rPr>
        <w:t>自行承担由此产生的风险。</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22.2 </w:t>
      </w:r>
      <w:r>
        <w:rPr>
          <w:rFonts w:hint="eastAsia"/>
          <w:color w:val="auto"/>
        </w:rPr>
        <w:t>供应商</w:t>
      </w:r>
      <w:r>
        <w:rPr>
          <w:rFonts w:hint="eastAsia" w:ascii="Times New Roman" w:hAnsi="Times New Roman" w:eastAsia="宋体" w:cs="Times New Roman"/>
          <w:color w:val="auto"/>
        </w:rPr>
        <w:t>按照《谈判邀请函》的要求提交网上应答并分别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w:t>
      </w:r>
      <w:r>
        <w:rPr>
          <w:rFonts w:hint="eastAsia"/>
          <w:color w:val="auto"/>
        </w:rPr>
        <w:t>供应商</w:t>
      </w:r>
      <w:r>
        <w:rPr>
          <w:rFonts w:hint="eastAsia" w:ascii="Times New Roman" w:hAnsi="Times New Roman" w:eastAsia="宋体" w:cs="Times New Roman"/>
          <w:color w:val="auto"/>
        </w:rPr>
        <w:t>自负。</w:t>
      </w:r>
    </w:p>
    <w:p>
      <w:pPr>
        <w:pStyle w:val="21"/>
        <w:spacing w:line="360" w:lineRule="auto"/>
        <w:jc w:val="center"/>
        <w:rPr>
          <w:rFonts w:ascii="Times New Roman" w:hAnsi="Times New Roman" w:eastAsia="宋体" w:cs="Times New Roman"/>
          <w:color w:val="auto"/>
        </w:rPr>
      </w:pPr>
    </w:p>
    <w:p>
      <w:pPr>
        <w:pStyle w:val="2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pPr>
        <w:pStyle w:val="21"/>
        <w:spacing w:line="360" w:lineRule="auto"/>
        <w:jc w:val="center"/>
        <w:rPr>
          <w:rFonts w:ascii="Times New Roman" w:hAnsi="Times New Roman" w:eastAsia="宋体" w:cs="Times New Roman"/>
          <w:color w:val="auto"/>
        </w:rPr>
      </w:pP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23. </w:t>
      </w:r>
      <w:r>
        <w:rPr>
          <w:rFonts w:ascii="Times New Roman" w:hAnsi="Times New Roman" w:cs="Times New Roman"/>
          <w:color w:val="auto"/>
        </w:rPr>
        <w:t>供应商</w:t>
      </w:r>
      <w:r>
        <w:rPr>
          <w:rFonts w:ascii="Times New Roman" w:hAnsi="Times New Roman" w:eastAsia="宋体" w:cs="Times New Roman"/>
          <w:color w:val="auto"/>
        </w:rPr>
        <w:t>须于《谈判邀请函》规定提交网上应答并上传加盖供应商电子签章的PDF格式电子响应文件（以通过天津公共资源电子签章客户端正确读取签章信息为准）。具体方式：使用天津市中环认证服务有限公司发出的CA数字证书（原天津市电子认证中心发出尚在有效期内的CA数字证书仍可使用）登陆天津市政府采购中心网（网址：http://tjgpc.zwfwb.tj.gov.cn）-”网上招投标”-“供应商登录”-“市级集采机构入口”提交网上应答并上传加盖供应商电子签章的PDF格式电子响应文件（以通过天津公共资源电子签章客户端正确读取签章信息为准）。如有需要，供应商可于工作时间且在竞争性谈判文件规定的截止时间前到天津市河东区红星路79号天津市政府采购中心窗口完成上述操作。</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24.1 供应商须下载天津市政府采购中心网-下载中心-《远程招投标电子签章客户端用户使用说明及安装程序》。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24.2 供应商须按照竞争性谈判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PDF格式电子响应文件（以通过天津公共资源电子签章客户端正确读取签章信息为准），并于投标截止时间前上传至天津市政府采购中心招投标系统。</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由于供应商网络接入速率不可控等网络传输风险，建议供应商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供应商应保证电子投标文件清晰，便于识别，如因上传、扫描、格式等原因导致评审时受到影响，由供应商自行承担相应责任。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26. </w:t>
      </w:r>
      <w:r>
        <w:rPr>
          <w:rFonts w:ascii="Times New Roman" w:hAnsi="Times New Roman" w:eastAsia="宋体" w:cs="Times New Roman"/>
          <w:color w:val="auto"/>
        </w:rPr>
        <w:t>未按竞争性谈判文件的规定提交网上应答和上传加盖供应商电子签章的PDF格式电子响应文件（以通过天津公共资源电子签章客户端正确读取签章信息为准）的投标将被拒绝。</w:t>
      </w:r>
    </w:p>
    <w:p>
      <w:pPr>
        <w:pStyle w:val="21"/>
        <w:spacing w:line="360" w:lineRule="auto"/>
        <w:ind w:firstLine="448" w:firstLineChars="200"/>
        <w:jc w:val="both"/>
        <w:rPr>
          <w:rFonts w:ascii="Times New Roman" w:hAnsi="Times New Roman" w:eastAsia="宋体" w:cs="Times New Roman"/>
          <w:color w:val="auto"/>
        </w:rPr>
      </w:pPr>
    </w:p>
    <w:p>
      <w:pPr>
        <w:pStyle w:val="21"/>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谈判程序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谈判步骤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27.1 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谈判小组要求供应商澄清、说明或者更正响应文件应当以书面形式做出。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27.2 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对谈判文件做出的实质性变动是谈判文件的有效组成部分，谈判小组应当及时以书面形式同时通知所有参加谈判的供应商。</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供应商应当按照谈判文件的变动情况和谈判小组的要求重新提交响应文件，应为PDF格式且加盖电子签章</w:t>
      </w:r>
      <w:r>
        <w:rPr>
          <w:rFonts w:ascii="Times New Roman" w:hAnsi="Times New Roman" w:eastAsia="宋体" w:cs="Times New Roman"/>
          <w:color w:val="auto"/>
        </w:rPr>
        <w:t>后于谈判小组规定的时间内通过天津市政府采购中心招投标系统“询标解答”上传至天津市政府采购中心招投标系统。</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未实质性响应谈判文件的响应文件按无效响应处理，谈判小组应当告知提交响应文件的供应商。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27.3 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27.4 第四步：经谈判确定最终采购需求和提交最后报价的供应商后，由谈判小组根据最低评标价法的评审方法对提交最后报价的供应商按照最后报价由低到高顺序进行排序。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27.5 第五步：谈判小组应当根据供应商的排序，推荐3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出现下列情形之一的，采购人或者采购代理机构应当终止竞争性谈判采购活动，发布项目终止公告并说明原因，重新开展采购活动：</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（1）因情况变化，不再符合规定的竞争性谈判采购方式适用情形的；</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（3）在采购过程中符合竞争要求的供应商或者报价未超过采购预算的供应商不足3家的，但《政府采购非招标采购方式管理办法》第二十七条第二款规定的情形除外。28. 评审方法及标准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28.1 谈判小组将根据竞争性谈判文件确定的评审原则和评审方法对确定为实质上响应竞争性谈判文件要求的投标进行评估和比较。</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28.2 谈判小组应当按照客观、公正、审慎的原则，根据竞争性谈判文件规定的评审程序、评审方法和评审标准进行独立评审。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竞争性谈判文件内容违反国家有关强制性规定的，谈判小组应当停止评审并向采购人或者采购代理机构说明情况。</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对竞争性谈判文件中描述有歧义或前后不一致的地方，谈判小组有权进行评判，但对同一条款的评判应适用于每个供应商。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（4）谈判小组审查产品资质或检测报告等相关文件符合性时，应综合考虑行业特点、交易习惯、采购需求最本质原义等情况，而不应以响应文件中产品名称与竞争性谈判文件产品名称是否一致作为审查的标准。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（5）成交候选供应商产生办法：响应文件满足竞争性谈判文件全部实质性要求供应商，按照最终报价由低到高顺序确定3名以上成交候选供应商。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出现以下任何情形取消谈判资格</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（1）响应文件未按竞争性谈判文件的要求加盖电子签章的；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（2）谈判有效期短于竞争性谈判文件要求的；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（3）响应文件中提供虚假</w:t>
      </w:r>
      <w:r>
        <w:rPr>
          <w:rFonts w:hint="eastAsia" w:ascii="Times New Roman" w:hAnsi="Times New Roman" w:eastAsia="宋体" w:cs="Times New Roman"/>
          <w:color w:val="auto"/>
        </w:rPr>
        <w:t>材料</w:t>
      </w:r>
      <w:r>
        <w:rPr>
          <w:rFonts w:ascii="Times New Roman" w:hAnsi="Times New Roman" w:eastAsia="宋体" w:cs="Times New Roman"/>
          <w:color w:val="auto"/>
        </w:rPr>
        <w:t>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（4）不能满足竞争性谈判文件中任何一条实质性要求或加注“</w:t>
      </w:r>
      <w:r>
        <w:rPr>
          <w:rFonts w:hint="eastAsia" w:ascii="宋体" w:hAnsi="宋体" w:eastAsia="宋体" w:cs="宋体"/>
          <w:color w:val="auto"/>
        </w:rPr>
        <w:t>★</w:t>
      </w:r>
      <w:r>
        <w:rPr>
          <w:rFonts w:ascii="Times New Roman" w:hAnsi="Times New Roman" w:eastAsia="宋体" w:cs="Times New Roman"/>
          <w:color w:val="auto"/>
        </w:rPr>
        <w:t>”号条款出现负偏离或经谈判小组认定未实质性响应竞争性谈判文件要求的或响应内容不符合相关强制性规定的；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（6）谈判报价超出采购预算的；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7</w:t>
      </w:r>
      <w:r>
        <w:rPr>
          <w:rFonts w:ascii="Times New Roman" w:hAnsi="Times New Roman" w:eastAsia="宋体" w:cs="Times New Roman"/>
          <w:color w:val="auto"/>
        </w:rPr>
        <w:t>）存在串通情形的；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8</w:t>
      </w:r>
      <w:r>
        <w:rPr>
          <w:rFonts w:ascii="Times New Roman" w:hAnsi="Times New Roman" w:eastAsia="宋体" w:cs="Times New Roman"/>
          <w:color w:val="auto"/>
        </w:rPr>
        <w:t>）单位负责人或法定代表人为同一人，或者存在控股、管理关系的不同供应商，</w:t>
      </w:r>
      <w:r>
        <w:rPr>
          <w:rFonts w:hint="eastAsia" w:ascii="Times New Roman" w:hAnsi="Times New Roman" w:eastAsia="宋体" w:cs="Times New Roman"/>
          <w:color w:val="auto"/>
        </w:rPr>
        <w:t>参加同一合同项下投标的，相关投标均无效；</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9</w:t>
      </w:r>
      <w:r>
        <w:rPr>
          <w:rFonts w:ascii="Times New Roman" w:hAnsi="Times New Roman" w:eastAsia="宋体" w:cs="Times New Roman"/>
          <w:color w:val="auto"/>
        </w:rPr>
        <w:t>）其他法定响应无效的情形。</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在谈判期间，供应商不得向谈判小组成员或采购代理机构询问评审情况、施加任何影响，不得进行旨在影响评审结果的活动。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如果几个供应商所投整包产品为同一品牌时，在服务承诺符合竞争性谈判文件的情况下，最低的供应商入围评审阶段。</w:t>
      </w:r>
    </w:p>
    <w:p>
      <w:pPr>
        <w:pStyle w:val="21"/>
        <w:spacing w:line="360" w:lineRule="auto"/>
        <w:ind w:firstLine="448" w:firstLineChars="200"/>
        <w:jc w:val="both"/>
        <w:rPr>
          <w:rFonts w:ascii="Times New Roman" w:hAnsi="Times New Roman" w:eastAsia="宋体" w:cs="Times New Roman"/>
          <w:color w:val="auto"/>
        </w:rPr>
      </w:pPr>
    </w:p>
    <w:p>
      <w:pPr>
        <w:pStyle w:val="21"/>
        <w:spacing w:line="360" w:lineRule="auto"/>
        <w:ind w:firstLine="448"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采购人可以事先授权谈判小组直接确定成交供应商。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采购人也可以按照《中华人民共和国政府采购法》及其实施条例等法律法规的规定和竞争性谈判文件的要求确认成交供应商。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谈判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竞争性谈判文件、成交供应商的响应文件及其澄清文件等，均为签订合同的依据，且为合同的组成部分。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33.1 </w:t>
      </w:r>
      <w:r>
        <w:rPr>
          <w:rFonts w:hint="eastAsia" w:ascii="Times New Roman" w:hAnsi="Times New Roman" w:eastAsia="宋体" w:cs="Times New Roman"/>
          <w:color w:val="auto"/>
        </w:rPr>
        <w:t>若《谈判项目需求》规定须提交履约保证金的，成交供应商须按照规定要求提交履约保证金。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pPr>
        <w:pStyle w:val="9"/>
        <w:rPr>
          <w:rFonts w:ascii="Times New Roman" w:hAnsi="Times New Roman"/>
        </w:rPr>
      </w:pPr>
      <w:r>
        <w:rPr>
          <w:rFonts w:ascii="Times New Roman" w:hAnsi="Times New Roman" w:eastAsia="仿宋_GB2312"/>
          <w:b w:val="0"/>
          <w:bCs w:val="0"/>
          <w:spacing w:val="20"/>
          <w:w w:val="66"/>
          <w:sz w:val="44"/>
          <w:szCs w:val="44"/>
        </w:rPr>
        <w:br w:type="page"/>
      </w: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）的政府采购结果和竞争性谈判文件的要求，并经双方协商一致，达成  合同：</w:t>
      </w:r>
    </w:p>
    <w:p>
      <w:pPr>
        <w:pStyle w:val="27"/>
        <w:numPr>
          <w:ilvl w:val="0"/>
          <w:numId w:val="3"/>
        </w:numPr>
        <w:spacing w:line="480" w:lineRule="exact"/>
        <w:ind w:firstLineChars="0"/>
        <w:rPr>
          <w:sz w:val="24"/>
        </w:rPr>
      </w:pPr>
      <w:r>
        <w:rPr>
          <w:rFonts w:hint="eastAsia"/>
          <w:sz w:val="24"/>
        </w:rPr>
        <w:t>本合同为中小企业预留合同</w:t>
      </w:r>
    </w:p>
    <w:p>
      <w:pPr>
        <w:pStyle w:val="27"/>
        <w:numPr>
          <w:ilvl w:val="0"/>
          <w:numId w:val="3"/>
        </w:numPr>
        <w:spacing w:line="480" w:lineRule="exact"/>
        <w:ind w:firstLineChars="0"/>
        <w:rPr>
          <w:sz w:val="24"/>
        </w:rPr>
      </w:pPr>
      <w:r>
        <w:rPr>
          <w:rFonts w:hint="eastAsia"/>
          <w:sz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四、交货时间、地点、方式：见附件。</w:t>
      </w:r>
    </w:p>
    <w:p>
      <w:pPr>
        <w:tabs>
          <w:tab w:val="left" w:pos="360"/>
        </w:tabs>
        <w:spacing w:line="520" w:lineRule="exact"/>
        <w:ind w:firstLine="448" w:firstLineChars="200"/>
        <w:rPr>
          <w:sz w:val="24"/>
          <w:szCs w:val="24"/>
        </w:rPr>
      </w:pPr>
      <w:r>
        <w:rPr>
          <w:sz w:val="24"/>
          <w:szCs w:val="24"/>
        </w:rPr>
        <w:t>五、供方应随货物向需方交付服务的相关的资料。如果所提交文件是外文的，供方有义务为需方提供中文或译成中文文件。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帐       号：</w:t>
      </w:r>
      <w:r>
        <w:rPr>
          <w:sz w:val="24"/>
          <w:szCs w:val="24"/>
          <w:u w:val="single"/>
        </w:rPr>
        <w:t xml:space="preserve">                                                   </w:t>
      </w:r>
      <w:r>
        <w:rPr>
          <w:szCs w:val="24"/>
        </w:rPr>
        <w:t>。</w:t>
      </w:r>
    </w:p>
    <w:p>
      <w:pPr>
        <w:tabs>
          <w:tab w:val="left" w:pos="0"/>
          <w:tab w:val="left" w:pos="360"/>
        </w:tabs>
        <w:spacing w:line="520" w:lineRule="exact"/>
        <w:ind w:firstLine="448" w:firstLineChars="200"/>
        <w:rPr>
          <w:sz w:val="24"/>
          <w:szCs w:val="24"/>
        </w:rPr>
      </w:pPr>
      <w:r>
        <w:rPr>
          <w:sz w:val="24"/>
          <w:szCs w:val="24"/>
        </w:rPr>
        <w:t>八、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pPr>
        <w:pStyle w:val="5"/>
        <w:spacing w:line="520" w:lineRule="exact"/>
        <w:ind w:left="-97" w:leftChars="-50" w:firstLine="448" w:firstLineChars="200"/>
        <w:rPr>
          <w:sz w:val="24"/>
          <w:szCs w:val="24"/>
        </w:rPr>
      </w:pPr>
      <w:r>
        <w:rPr>
          <w:sz w:val="24"/>
          <w:szCs w:val="24"/>
        </w:rPr>
        <w:t>九、有关涉及本合同供方向天津市政府采购中心所提交的响应文件及有关澄清资料和服务承诺均视为本合同不可分割的部分，对供方具有约束力。</w:t>
      </w:r>
    </w:p>
    <w:p>
      <w:pPr>
        <w:tabs>
          <w:tab w:val="left" w:pos="0"/>
          <w:tab w:val="left" w:pos="315"/>
        </w:tabs>
        <w:spacing w:line="520" w:lineRule="exact"/>
        <w:rPr>
          <w:sz w:val="24"/>
          <w:szCs w:val="24"/>
        </w:rPr>
      </w:pPr>
      <w:r>
        <w:rPr>
          <w:sz w:val="24"/>
          <w:szCs w:val="24"/>
        </w:rPr>
        <w:t>十、本合同一式   份，需方留存   份，供方留存   份，均具同等效力，签字盖章后生效。</w:t>
      </w:r>
    </w:p>
    <w:tbl>
      <w:tblPr>
        <w:tblStyle w:val="10"/>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sz w:val="24"/>
          <w:szCs w:val="24"/>
        </w:rPr>
      </w:pPr>
    </w:p>
    <w:p>
      <w:pPr>
        <w:tabs>
          <w:tab w:val="left" w:pos="360"/>
        </w:tabs>
        <w:spacing w:line="520" w:lineRule="exact"/>
        <w:ind w:firstLine="383" w:firstLineChars="171"/>
        <w:rPr>
          <w:sz w:val="24"/>
          <w:szCs w:val="24"/>
        </w:rPr>
      </w:pPr>
      <w:r>
        <w:rPr>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sz w:val="24"/>
          <w:szCs w:val="24"/>
        </w:rPr>
      </w:pPr>
      <w:r>
        <w:rPr>
          <w:sz w:val="24"/>
          <w:szCs w:val="24"/>
        </w:rPr>
        <w:t xml:space="preserve"> 合同特殊条款由成交单位和货物（或工程、服务）需求方及代理方根据货物项目的具体情况协商拟订。</w:t>
      </w:r>
    </w:p>
    <w:p>
      <w:pPr>
        <w:pStyle w:val="9"/>
        <w:rPr>
          <w:rFonts w:ascii="Times New Roman" w:hAnsi="Times New Roman"/>
        </w:rPr>
      </w:pPr>
      <w:r>
        <w:rPr>
          <w:rFonts w:ascii="Times New Roman" w:hAnsi="Times New Roman" w:eastAsia="仿宋_GB2312"/>
          <w:b w:val="0"/>
          <w:bCs w:val="0"/>
          <w:spacing w:val="20"/>
          <w:w w:val="66"/>
          <w:sz w:val="44"/>
          <w:szCs w:val="44"/>
        </w:rPr>
        <w:br w:type="page"/>
      </w:r>
      <w:r>
        <w:rPr>
          <w:rFonts w:ascii="Times New Roman" w:hAnsi="Times New Roman"/>
        </w:rPr>
        <w:t xml:space="preserve">第五部分  </w:t>
      </w:r>
      <w:r>
        <w:rPr>
          <w:rFonts w:ascii="Times New Roman" w:hAnsi="Times New Roman"/>
          <w:lang w:eastAsia="zh-CN"/>
        </w:rPr>
        <w:t>响应</w:t>
      </w:r>
      <w:r>
        <w:rPr>
          <w:rFonts w:ascii="Times New Roman" w:hAnsi="Times New Roman"/>
        </w:rPr>
        <w:t>文件格式</w:t>
      </w:r>
    </w:p>
    <w:p>
      <w:pPr>
        <w:autoSpaceDN w:val="0"/>
        <w:spacing w:line="360" w:lineRule="auto"/>
        <w:jc w:val="center"/>
        <w:rPr>
          <w:b/>
          <w:bCs/>
          <w:sz w:val="24"/>
        </w:rPr>
      </w:pPr>
      <w:r>
        <w:rPr>
          <w:b/>
          <w:bCs/>
          <w:sz w:val="24"/>
        </w:rPr>
        <w:t>响应文件封面格式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pPr>
        <w:autoSpaceDE w:val="0"/>
        <w:autoSpaceDN w:val="0"/>
        <w:adjustRightInd w:val="0"/>
        <w:spacing w:line="520" w:lineRule="exact"/>
        <w:jc w:val="center"/>
        <w:rPr>
          <w:b/>
          <w:kern w:val="0"/>
          <w:sz w:val="36"/>
          <w:szCs w:val="36"/>
        </w:rPr>
      </w:pPr>
      <w:r>
        <w:rPr>
          <w:b/>
          <w:kern w:val="0"/>
          <w:sz w:val="36"/>
          <w:szCs w:val="36"/>
        </w:rPr>
        <w:t>第一阶段</w:t>
      </w:r>
    </w:p>
    <w:p>
      <w:pPr>
        <w:autoSpaceDE w:val="0"/>
        <w:autoSpaceDN w:val="0"/>
        <w:adjustRightInd w:val="0"/>
        <w:spacing w:line="520" w:lineRule="exact"/>
        <w:jc w:val="center"/>
        <w:rPr>
          <w:b/>
          <w:kern w:val="0"/>
          <w:sz w:val="24"/>
        </w:rPr>
      </w:pP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谈判日期：   年   月   日</w:t>
      </w:r>
    </w:p>
    <w:p>
      <w:pPr>
        <w:widowControl/>
        <w:jc w:val="left"/>
        <w:rPr>
          <w:b/>
          <w:bCs/>
          <w:sz w:val="24"/>
        </w:rPr>
      </w:pPr>
      <w:r>
        <w:rPr>
          <w:b/>
          <w:bCs/>
          <w:sz w:val="24"/>
        </w:rPr>
        <w:br w:type="page"/>
      </w:r>
    </w:p>
    <w:p>
      <w:pPr>
        <w:autoSpaceDN w:val="0"/>
        <w:spacing w:line="360" w:lineRule="auto"/>
        <w:jc w:val="center"/>
        <w:rPr>
          <w:b/>
          <w:bCs/>
          <w:sz w:val="24"/>
        </w:rPr>
      </w:pPr>
      <w:r>
        <w:rPr>
          <w:b/>
          <w:sz w:val="24"/>
        </w:rPr>
        <w:t>第一阶段</w:t>
      </w:r>
      <w:r>
        <w:rPr>
          <w:b/>
          <w:bCs/>
          <w:sz w:val="24"/>
        </w:rPr>
        <w:t>响应文件总目录</w:t>
      </w:r>
    </w:p>
    <w:p>
      <w:pPr>
        <w:autoSpaceDN w:val="0"/>
        <w:spacing w:line="360" w:lineRule="auto"/>
        <w:jc w:val="center"/>
        <w:rPr>
          <w:b/>
          <w:bCs/>
          <w:sz w:val="24"/>
        </w:rPr>
      </w:pPr>
      <w:r>
        <w:rPr>
          <w:b/>
          <w:bCs/>
          <w:sz w:val="24"/>
        </w:rPr>
        <w:t>（需投标人自行编制）</w:t>
      </w:r>
    </w:p>
    <w:p>
      <w:pPr>
        <w:widowControl/>
        <w:jc w:val="center"/>
        <w:rPr>
          <w:b/>
          <w:sz w:val="24"/>
        </w:rPr>
      </w:pPr>
    </w:p>
    <w:p>
      <w:pPr>
        <w:spacing w:line="460" w:lineRule="exact"/>
        <w:jc w:val="left"/>
        <w:rPr>
          <w:b/>
          <w:kern w:val="0"/>
          <w:sz w:val="24"/>
          <w:szCs w:val="21"/>
        </w:rPr>
      </w:pPr>
      <w:r>
        <w:rPr>
          <w:b/>
          <w:sz w:val="24"/>
        </w:rPr>
        <w:br w:type="page"/>
      </w:r>
      <w:r>
        <w:rPr>
          <w:b/>
          <w:kern w:val="0"/>
          <w:sz w:val="24"/>
          <w:szCs w:val="21"/>
        </w:rPr>
        <w:t>附件1</w:t>
      </w:r>
    </w:p>
    <w:p>
      <w:pPr>
        <w:tabs>
          <w:tab w:val="left" w:pos="360"/>
        </w:tabs>
        <w:spacing w:line="560" w:lineRule="exact"/>
        <w:jc w:val="center"/>
        <w:rPr>
          <w:b/>
          <w:sz w:val="24"/>
        </w:rPr>
      </w:pPr>
      <w:r>
        <w:rPr>
          <w:b/>
          <w:sz w:val="24"/>
        </w:rPr>
        <w:t>响应书</w:t>
      </w:r>
    </w:p>
    <w:p>
      <w:pPr>
        <w:tabs>
          <w:tab w:val="left" w:pos="360"/>
        </w:tabs>
        <w:spacing w:line="560" w:lineRule="exact"/>
        <w:jc w:val="center"/>
        <w:rPr>
          <w:b/>
          <w:sz w:val="24"/>
        </w:rPr>
      </w:pP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）的谈判邀请，</w:t>
      </w:r>
      <w:r>
        <w:rPr>
          <w:rFonts w:hint="eastAsia"/>
          <w:sz w:val="24"/>
        </w:rPr>
        <w:t>谈判</w:t>
      </w:r>
      <w:r>
        <w:rPr>
          <w:sz w:val="24"/>
        </w:rPr>
        <w:t>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（投标单位名称、地址）提交网上应答及上传加盖电子签章的响应文件。</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48" w:firstLineChars="200"/>
        <w:rPr>
          <w:sz w:val="24"/>
        </w:rPr>
      </w:pPr>
      <w:r>
        <w:rPr>
          <w:sz w:val="24"/>
        </w:rPr>
        <w:t>1. 我公司将按谈判文件的规定履行合同责任和义务。</w:t>
      </w:r>
    </w:p>
    <w:p>
      <w:pPr>
        <w:spacing w:line="360" w:lineRule="auto"/>
        <w:ind w:firstLine="448" w:firstLineChars="200"/>
        <w:rPr>
          <w:sz w:val="24"/>
        </w:rPr>
      </w:pPr>
      <w:r>
        <w:rPr>
          <w:sz w:val="24"/>
        </w:rPr>
        <w:t>2. 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pPr>
        <w:spacing w:line="360" w:lineRule="auto"/>
        <w:ind w:firstLine="448" w:firstLineChars="200"/>
        <w:rPr>
          <w:sz w:val="24"/>
        </w:rPr>
      </w:pPr>
      <w:r>
        <w:rPr>
          <w:sz w:val="24"/>
        </w:rPr>
        <w:t>3. 我公司的谈判有效期为响应文件开启之日起60天。</w:t>
      </w:r>
    </w:p>
    <w:p>
      <w:pPr>
        <w:spacing w:line="360" w:lineRule="auto"/>
        <w:ind w:firstLine="448" w:firstLineChars="200"/>
        <w:rPr>
          <w:sz w:val="24"/>
        </w:rPr>
      </w:pPr>
      <w:r>
        <w:rPr>
          <w:sz w:val="24"/>
        </w:rPr>
        <w:t>4. 我公司同意按照采购人、采购代理机构要求提供的与投标有关的一切数据或资料，并声明响应文件及所提供的一切资料均真实有效。由于我公司提供资料不实而造成的责任和后果由我公司自行承担。</w:t>
      </w:r>
    </w:p>
    <w:p>
      <w:pPr>
        <w:spacing w:line="360" w:lineRule="auto"/>
        <w:ind w:firstLine="448" w:firstLineChars="200"/>
        <w:rPr>
          <w:sz w:val="24"/>
        </w:rPr>
      </w:pPr>
      <w:r>
        <w:rPr>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48" w:firstLineChars="200"/>
        <w:rPr>
          <w:sz w:val="24"/>
        </w:rPr>
      </w:pPr>
      <w:r>
        <w:rPr>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7. 我公司承诺完全符合《中华人民共和国政府采购法》、《中华人民共和国政府采购法实施条例》等法律法规规定，并随时接受采购人、采购代理机构的检查验证。在整个谈判过程中，我公司若有违规行为，我公司完全接受贵中心依照相关法律法规和谈判文件的规定给予处罚。</w:t>
      </w:r>
    </w:p>
    <w:p>
      <w:pPr>
        <w:spacing w:line="360" w:lineRule="auto"/>
        <w:ind w:firstLine="448" w:firstLineChars="200"/>
        <w:rPr>
          <w:sz w:val="24"/>
        </w:rPr>
      </w:pPr>
      <w:r>
        <w:rPr>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rPr>
        <w:t>具备履行合同所必需的设备和专业技术能力，</w:t>
      </w:r>
      <w:r>
        <w:rPr>
          <w:sz w:val="24"/>
          <w:szCs w:val="24"/>
        </w:rPr>
        <w:t>投标截止日前3年在经营活动中没有重大违法记录。</w:t>
      </w:r>
    </w:p>
    <w:p>
      <w:pPr>
        <w:spacing w:line="360" w:lineRule="auto"/>
        <w:ind w:firstLine="448" w:firstLineChars="200"/>
        <w:rPr>
          <w:sz w:val="24"/>
        </w:rPr>
      </w:pPr>
      <w:r>
        <w:rPr>
          <w:sz w:val="24"/>
        </w:rPr>
        <w:t>9. 我公司若成交，本承诺将成为合同不可分割的一部分，与合同具有同等的法律效力。</w:t>
      </w:r>
    </w:p>
    <w:p>
      <w:pPr>
        <w:spacing w:line="360" w:lineRule="auto"/>
        <w:ind w:firstLine="448" w:firstLineChars="200"/>
        <w:rPr>
          <w:sz w:val="24"/>
        </w:rPr>
      </w:pPr>
      <w:r>
        <w:rPr>
          <w:sz w:val="24"/>
        </w:rPr>
        <w:t>10.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sz w:val="24"/>
        </w:rPr>
      </w:pPr>
      <w:r>
        <w:rPr>
          <w:rFonts w:hint="eastAsia"/>
          <w:b/>
          <w:sz w:val="24"/>
        </w:rPr>
        <w:t>□</w:t>
      </w:r>
      <w:r>
        <w:rPr>
          <w:b/>
          <w:sz w:val="24"/>
        </w:rPr>
        <w:t>上门自取</w:t>
      </w: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5488" w:firstLineChars="2450"/>
        <w:rPr>
          <w:sz w:val="24"/>
        </w:rPr>
      </w:pPr>
      <w:r>
        <w:rPr>
          <w:sz w:val="24"/>
        </w:rPr>
        <w:t>供应商名称：</w:t>
      </w:r>
    </w:p>
    <w:p>
      <w:pPr>
        <w:spacing w:line="560" w:lineRule="exact"/>
        <w:ind w:firstLine="224" w:firstLineChars="100"/>
        <w:jc w:val="right"/>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b/>
          <w:sz w:val="24"/>
        </w:rPr>
        <w:br w:type="page"/>
      </w:r>
      <w:r>
        <w:rPr>
          <w:b/>
          <w:sz w:val="24"/>
        </w:rPr>
        <w:t>附件2</w:t>
      </w:r>
    </w:p>
    <w:p>
      <w:pPr>
        <w:autoSpaceDN w:val="0"/>
        <w:spacing w:line="360" w:lineRule="auto"/>
        <w:jc w:val="center"/>
        <w:rPr>
          <w:b/>
          <w:bCs/>
          <w:sz w:val="24"/>
        </w:rPr>
      </w:pPr>
      <w:r>
        <w:rPr>
          <w:b/>
          <w:bCs/>
          <w:sz w:val="24"/>
        </w:rPr>
        <w:t>供应商资格要求证明文件</w:t>
      </w:r>
    </w:p>
    <w:p>
      <w:pPr>
        <w:spacing w:line="46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460" w:lineRule="exact"/>
        <w:ind w:left="192"/>
        <w:rPr>
          <w:b/>
          <w:bCs/>
          <w:sz w:val="24"/>
        </w:rPr>
      </w:pPr>
      <w:r>
        <w:rPr>
          <w:sz w:val="24"/>
        </w:rPr>
        <w:t>注：相关证明材料应附在此页后面。</w:t>
      </w:r>
    </w:p>
    <w:p>
      <w:pPr>
        <w:spacing w:line="620" w:lineRule="exact"/>
        <w:rPr>
          <w:sz w:val="24"/>
        </w:rPr>
      </w:pPr>
    </w:p>
    <w:p>
      <w:pPr>
        <w:spacing w:line="460" w:lineRule="exact"/>
        <w:rPr>
          <w:b/>
          <w:sz w:val="24"/>
        </w:rPr>
      </w:pPr>
    </w:p>
    <w:p>
      <w:pPr>
        <w:spacing w:line="460" w:lineRule="exact"/>
        <w:jc w:val="left"/>
        <w:rPr>
          <w:b/>
          <w:sz w:val="24"/>
        </w:rPr>
      </w:pPr>
      <w:r>
        <w:rPr>
          <w:b/>
          <w:sz w:val="24"/>
        </w:rPr>
        <w:br w:type="page"/>
      </w:r>
      <w:r>
        <w:rPr>
          <w:b/>
          <w:sz w:val="24"/>
        </w:rPr>
        <w:t>附件3</w:t>
      </w:r>
    </w:p>
    <w:p>
      <w:pPr>
        <w:spacing w:line="460" w:lineRule="exact"/>
        <w:ind w:left="181"/>
        <w:jc w:val="center"/>
        <w:rPr>
          <w:b/>
          <w:sz w:val="24"/>
        </w:rPr>
      </w:pPr>
      <w:r>
        <w:rPr>
          <w:b/>
          <w:sz w:val="24"/>
        </w:rPr>
        <w:t>服务方案</w:t>
      </w:r>
    </w:p>
    <w:p>
      <w:pPr>
        <w:spacing w:line="460" w:lineRule="exact"/>
        <w:ind w:left="181"/>
        <w:jc w:val="center"/>
        <w:rPr>
          <w:b/>
          <w:sz w:val="24"/>
        </w:rPr>
      </w:pPr>
    </w:p>
    <w:p>
      <w:pPr>
        <w:tabs>
          <w:tab w:val="left" w:pos="10395"/>
        </w:tabs>
        <w:spacing w:line="460" w:lineRule="exact"/>
        <w:ind w:left="181" w:right="968"/>
        <w:rPr>
          <w:sz w:val="24"/>
        </w:rPr>
      </w:pPr>
      <w:r>
        <w:rPr>
          <w:sz w:val="24"/>
        </w:rPr>
        <w:t>项目编号：</w:t>
      </w:r>
      <w:r>
        <w:rPr>
          <w:sz w:val="24"/>
          <w:u w:val="single"/>
        </w:rPr>
        <w:t xml:space="preserve">                   </w:t>
      </w:r>
      <w:r>
        <w:rPr>
          <w:sz w:val="24"/>
        </w:rPr>
        <w:t xml:space="preserve">   </w:t>
      </w:r>
    </w:p>
    <w:p>
      <w:pPr>
        <w:tabs>
          <w:tab w:val="left" w:pos="10395"/>
        </w:tabs>
        <w:spacing w:line="460" w:lineRule="exact"/>
        <w:ind w:left="181" w:right="968"/>
        <w:rPr>
          <w:sz w:val="24"/>
          <w:u w:val="single"/>
        </w:rPr>
      </w:pPr>
      <w:r>
        <w:rPr>
          <w:sz w:val="24"/>
        </w:rPr>
        <w:t>项目名称：</w:t>
      </w:r>
      <w:r>
        <w:rPr>
          <w:sz w:val="24"/>
          <w:u w:val="single"/>
        </w:rPr>
        <w:t xml:space="preserve">                    </w:t>
      </w:r>
    </w:p>
    <w:p>
      <w:pPr>
        <w:tabs>
          <w:tab w:val="left" w:pos="10395"/>
        </w:tabs>
        <w:spacing w:line="460" w:lineRule="exact"/>
        <w:ind w:left="181" w:right="968"/>
        <w:rPr>
          <w:sz w:val="24"/>
          <w:u w:val="single"/>
        </w:rPr>
      </w:pPr>
      <w:r>
        <w:rPr>
          <w:sz w:val="24"/>
        </w:rPr>
        <w:t>包号：</w:t>
      </w:r>
      <w:r>
        <w:rPr>
          <w:sz w:val="24"/>
          <w:u w:val="single"/>
        </w:rPr>
        <w:t xml:space="preserve">                    </w:t>
      </w: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b/>
          <w:sz w:val="24"/>
        </w:rPr>
      </w:pPr>
    </w:p>
    <w:p>
      <w:pPr>
        <w:spacing w:line="360" w:lineRule="auto"/>
        <w:ind w:firstLine="5488" w:firstLineChars="2450"/>
        <w:rPr>
          <w:sz w:val="24"/>
        </w:rPr>
      </w:pPr>
      <w:r>
        <w:rPr>
          <w:sz w:val="24"/>
        </w:rPr>
        <w:t>供应商名称：</w:t>
      </w:r>
    </w:p>
    <w:p>
      <w:pPr>
        <w:spacing w:line="360" w:lineRule="auto"/>
        <w:ind w:firstLine="5488" w:firstLineChars="2450"/>
        <w:rPr>
          <w:sz w:val="24"/>
        </w:rPr>
      </w:pPr>
    </w:p>
    <w:p>
      <w:pPr>
        <w:spacing w:line="560" w:lineRule="exact"/>
        <w:ind w:firstLine="224" w:firstLineChars="1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b/>
          <w:sz w:val="24"/>
        </w:rPr>
      </w:pPr>
      <w:r>
        <w:rPr>
          <w:sz w:val="24"/>
        </w:rPr>
        <w:br w:type="page"/>
      </w:r>
      <w:r>
        <w:rPr>
          <w:b/>
          <w:sz w:val="24"/>
        </w:rPr>
        <w:t>附件4</w:t>
      </w:r>
    </w:p>
    <w:p>
      <w:pPr>
        <w:tabs>
          <w:tab w:val="left" w:pos="360"/>
        </w:tabs>
        <w:spacing w:line="560" w:lineRule="exact"/>
        <w:jc w:val="center"/>
        <w:rPr>
          <w:b/>
          <w:sz w:val="24"/>
        </w:rPr>
      </w:pPr>
      <w:r>
        <w:rPr>
          <w:b/>
          <w:sz w:val="24"/>
        </w:rPr>
        <w:t>谈判代表人授权书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授权委托本月/上月（本月尚未缴纳社保的，则填写上月）由我单位缴纳社会保险的在职职工_______________（姓名）（身份证号码：____________________、联系电话：_______________）作为谈判代表人以我方的名义参加贵中心组织的______________________项目（项目编号：_______________）的政府采购活动，并代表我方全权办理针对上述项目的响应文件递交、谈判、响应文件澄清、签约等一切具体事务和签署相关文件。</w:t>
      </w:r>
    </w:p>
    <w:p>
      <w:pPr>
        <w:spacing w:line="360" w:lineRule="auto"/>
        <w:ind w:firstLine="448" w:firstLineChars="200"/>
        <w:rPr>
          <w:sz w:val="24"/>
          <w:szCs w:val="21"/>
        </w:rPr>
      </w:pPr>
      <w:r>
        <w:rPr>
          <w:sz w:val="24"/>
          <w:szCs w:val="21"/>
        </w:rPr>
        <w:t>我方对谈判代表人的签名事项负全部责任。</w:t>
      </w:r>
    </w:p>
    <w:p>
      <w:pPr>
        <w:spacing w:line="360" w:lineRule="auto"/>
        <w:ind w:firstLine="448" w:firstLineChars="200"/>
        <w:rPr>
          <w:sz w:val="24"/>
          <w:szCs w:val="21"/>
        </w:rPr>
      </w:pPr>
      <w:r>
        <w:rPr>
          <w:sz w:val="24"/>
          <w:szCs w:val="21"/>
        </w:rPr>
        <w:t>本授权书至谈判有效期结束前始终有效。</w:t>
      </w:r>
    </w:p>
    <w:p>
      <w:pPr>
        <w:spacing w:line="360" w:lineRule="auto"/>
        <w:ind w:firstLine="448" w:firstLineChars="200"/>
        <w:rPr>
          <w:sz w:val="24"/>
          <w:szCs w:val="21"/>
        </w:rPr>
      </w:pPr>
      <w:r>
        <w:rPr>
          <w:sz w:val="24"/>
          <w:szCs w:val="21"/>
        </w:rPr>
        <w:t>谈判代表人无转委托权，特此委托。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谈判代表人身份证正面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谈判代表人身份证背面</w:t>
            </w:r>
          </w:p>
        </w:tc>
      </w:tr>
    </w:tbl>
    <w:p>
      <w:pPr>
        <w:spacing w:line="360" w:lineRule="auto"/>
        <w:ind w:firstLine="448" w:firstLineChars="200"/>
        <w:jc w:val="left"/>
        <w:rPr>
          <w:sz w:val="24"/>
        </w:rPr>
      </w:pPr>
    </w:p>
    <w:p>
      <w:pPr>
        <w:tabs>
          <w:tab w:val="left" w:pos="360"/>
        </w:tabs>
        <w:spacing w:after="285" w:afterLines="100" w:line="360" w:lineRule="auto"/>
        <w:rPr>
          <w:b/>
          <w:sz w:val="24"/>
        </w:rPr>
      </w:pPr>
      <w:r>
        <w:rPr>
          <w:kern w:val="0"/>
          <w:szCs w:val="21"/>
        </w:rPr>
        <w:br w:type="page"/>
      </w:r>
      <w:r>
        <w:rPr>
          <w:b/>
          <w:sz w:val="24"/>
        </w:rPr>
        <w:t>附件5-1</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0"/>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谈判要求指谈判文件中规定的具体要求，投标应答指响应文件的具体内容。</w:t>
      </w:r>
    </w:p>
    <w:p>
      <w:pPr>
        <w:spacing w:line="360" w:lineRule="auto"/>
        <w:rPr>
          <w:sz w:val="24"/>
        </w:rPr>
      </w:pPr>
      <w:r>
        <w:rPr>
          <w:sz w:val="24"/>
        </w:rPr>
        <w:t>4. 偏离说明指谈判要求与投标应答之间的不同之处。</w:t>
      </w:r>
    </w:p>
    <w:p>
      <w:pPr>
        <w:spacing w:line="360" w:lineRule="auto"/>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sz w:val="24"/>
        </w:rPr>
        <w:br w:type="page"/>
      </w:r>
      <w:r>
        <w:rPr>
          <w:b/>
          <w:sz w:val="24"/>
        </w:rPr>
        <w:t>附件5-2</w:t>
      </w:r>
    </w:p>
    <w:p>
      <w:pPr>
        <w:autoSpaceDN w:val="0"/>
        <w:spacing w:line="360" w:lineRule="auto"/>
        <w:jc w:val="center"/>
        <w:rPr>
          <w:b/>
          <w:bCs/>
          <w:sz w:val="24"/>
        </w:rPr>
      </w:pPr>
      <w:r>
        <w:rPr>
          <w:b/>
          <w:bCs/>
          <w:sz w:val="24"/>
        </w:rPr>
        <w:t>技术要求点对点应答表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谈判要求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3922" w:type="dxa"/>
            <w:shd w:val="clear" w:color="auto" w:fill="auto"/>
            <w:vAlign w:val="center"/>
          </w:tcPr>
          <w:p>
            <w:pPr>
              <w:widowControl/>
              <w:snapToGrid w:val="0"/>
              <w:jc w:val="center"/>
              <w:rPr>
                <w:kern w:val="0"/>
                <w:sz w:val="24"/>
                <w:szCs w:val="21"/>
              </w:rPr>
            </w:pPr>
            <w:r>
              <w:rPr>
                <w:kern w:val="0"/>
                <w:sz w:val="24"/>
                <w:szCs w:val="21"/>
              </w:rPr>
              <w:t>（一）</w:t>
            </w:r>
            <w:r>
              <w:rPr>
                <w:sz w:val="24"/>
              </w:rPr>
              <w:t>投标人须承诺所提供的服务、人员及设备符合相关国家强制性规定</w:t>
            </w:r>
            <w:r>
              <w:rPr>
                <w:bCs/>
                <w:sz w:val="24"/>
                <w:szCs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224" w:firstLineChars="100"/>
              <w:rPr>
                <w:kern w:val="0"/>
                <w:sz w:val="24"/>
                <w:szCs w:val="21"/>
              </w:rPr>
            </w:pPr>
            <w:r>
              <w:rPr>
                <w:kern w:val="0"/>
                <w:sz w:val="24"/>
                <w:szCs w:val="21"/>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谈判要求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谈判要求指谈判文件中规定的具体要求，投标应答指响应文件的具体内容。</w:t>
      </w:r>
    </w:p>
    <w:p>
      <w:pPr>
        <w:spacing w:line="360" w:lineRule="auto"/>
        <w:rPr>
          <w:sz w:val="24"/>
        </w:rPr>
      </w:pPr>
      <w:r>
        <w:rPr>
          <w:sz w:val="24"/>
        </w:rPr>
        <w:t>3. 偏离说明指谈判要求与投标应答之间的不同之处。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谈判文件要求。投标人自行承担由此造成的一切后果。</w:t>
      </w:r>
    </w:p>
    <w:p>
      <w:pPr>
        <w:spacing w:line="360" w:lineRule="auto"/>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sz w:val="24"/>
        </w:rPr>
        <w:br w:type="page"/>
      </w:r>
      <w:r>
        <w:rPr>
          <w:b/>
          <w:sz w:val="24"/>
        </w:rPr>
        <w:t>附件6</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10"/>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152"/>
        <w:gridCol w:w="716"/>
        <w:gridCol w:w="914"/>
        <w:gridCol w:w="1585"/>
        <w:gridCol w:w="1053"/>
        <w:gridCol w:w="71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序号</w:t>
            </w: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甲方单位名称</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实施地点</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甲方联系人及联系方式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项目起止时间</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合同金额</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bl>
    <w:p>
      <w:pPr>
        <w:spacing w:line="560" w:lineRule="exact"/>
        <w:rPr>
          <w:sz w:val="24"/>
        </w:rPr>
      </w:pPr>
      <w:r>
        <w:rPr>
          <w:sz w:val="24"/>
        </w:rPr>
        <w:t>备注：若谈判文件第二部分要求提供业绩的，投标人所列业绩应按其要求将证明材料按顺序附后。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r>
        <w:rPr>
          <w:b/>
          <w:sz w:val="24"/>
        </w:rPr>
        <w:t>附件7</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信息传输业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pPr>
        <w:tabs>
          <w:tab w:val="left" w:pos="360"/>
        </w:tabs>
        <w:spacing w:line="360" w:lineRule="auto"/>
        <w:rPr>
          <w:b/>
          <w:sz w:val="24"/>
          <w:szCs w:val="24"/>
        </w:rPr>
      </w:pPr>
      <w:r>
        <w:rPr>
          <w:sz w:val="24"/>
          <w:szCs w:val="24"/>
        </w:rPr>
        <w:br w:type="page"/>
      </w:r>
      <w:r>
        <w:rPr>
          <w:b/>
          <w:sz w:val="24"/>
          <w:szCs w:val="24"/>
        </w:rPr>
        <w:t>附件8</w:t>
      </w:r>
    </w:p>
    <w:p>
      <w:pPr>
        <w:tabs>
          <w:tab w:val="left" w:pos="360"/>
        </w:tabs>
        <w:spacing w:line="360" w:lineRule="auto"/>
        <w:ind w:firstLine="448" w:firstLineChars="200"/>
        <w:rPr>
          <w:b/>
          <w:sz w:val="24"/>
          <w:szCs w:val="24"/>
        </w:rPr>
      </w:pP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snapToGrid w:val="0"/>
        <w:spacing w:line="360" w:lineRule="auto"/>
        <w:ind w:firstLine="448" w:firstLineChars="200"/>
        <w:rPr>
          <w:sz w:val="24"/>
          <w:szCs w:val="21"/>
        </w:rPr>
      </w:pPr>
    </w:p>
    <w:p>
      <w:pPr>
        <w:tabs>
          <w:tab w:val="left" w:pos="360"/>
        </w:tabs>
        <w:spacing w:line="360" w:lineRule="auto"/>
        <w:ind w:firstLine="448" w:firstLineChars="200"/>
        <w:rPr>
          <w:sz w:val="24"/>
          <w:szCs w:val="24"/>
        </w:rPr>
      </w:pPr>
    </w:p>
    <w:p>
      <w:pPr>
        <w:tabs>
          <w:tab w:val="left" w:pos="360"/>
        </w:tabs>
        <w:spacing w:line="360" w:lineRule="auto"/>
        <w:ind w:firstLine="448" w:firstLineChars="200"/>
        <w:rPr>
          <w:sz w:val="24"/>
          <w:szCs w:val="24"/>
        </w:rPr>
      </w:pPr>
    </w:p>
    <w:p>
      <w:pPr>
        <w:tabs>
          <w:tab w:val="left" w:pos="360"/>
        </w:tabs>
        <w:spacing w:line="360" w:lineRule="auto"/>
        <w:rPr>
          <w:b/>
          <w:sz w:val="24"/>
          <w:szCs w:val="24"/>
        </w:rPr>
      </w:pPr>
      <w:r>
        <w:rPr>
          <w:b/>
          <w:sz w:val="24"/>
          <w:szCs w:val="24"/>
        </w:rPr>
        <w:br w:type="page"/>
      </w:r>
      <w:r>
        <w:rPr>
          <w:b/>
          <w:sz w:val="24"/>
          <w:szCs w:val="24"/>
        </w:rPr>
        <w:t>附件9</w:t>
      </w:r>
    </w:p>
    <w:p>
      <w:pPr>
        <w:tabs>
          <w:tab w:val="left" w:pos="360"/>
        </w:tabs>
        <w:spacing w:line="360" w:lineRule="auto"/>
        <w:ind w:firstLine="448" w:firstLineChars="200"/>
        <w:rPr>
          <w:b/>
          <w:bCs/>
          <w:sz w:val="24"/>
        </w:rPr>
      </w:pPr>
      <w:r>
        <w:rPr>
          <w:b/>
          <w:bCs/>
          <w:sz w:val="24"/>
        </w:rPr>
        <w:t xml:space="preserve"> </w:t>
      </w:r>
    </w:p>
    <w:p>
      <w:pPr>
        <w:tabs>
          <w:tab w:val="left" w:pos="360"/>
        </w:tabs>
        <w:spacing w:line="360" w:lineRule="auto"/>
        <w:jc w:val="center"/>
        <w:rPr>
          <w:b/>
          <w:bCs/>
          <w:sz w:val="24"/>
        </w:rPr>
      </w:pPr>
      <w:r>
        <w:rPr>
          <w:rFonts w:hint="eastAsia"/>
          <w:b/>
          <w:bCs/>
          <w:sz w:val="24"/>
        </w:rPr>
        <w:t>书面</w:t>
      </w:r>
      <w:r>
        <w:rPr>
          <w:b/>
          <w:bCs/>
          <w:sz w:val="24"/>
        </w:rPr>
        <w:t>声明</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27"/>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27"/>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27"/>
        <w:tabs>
          <w:tab w:val="left" w:pos="360"/>
        </w:tabs>
        <w:spacing w:line="360" w:lineRule="auto"/>
        <w:ind w:firstLine="0" w:firstLineChars="0"/>
        <w:rPr>
          <w:sz w:val="24"/>
          <w:u w:val="single"/>
        </w:rPr>
      </w:pPr>
      <w:r>
        <w:rPr>
          <w:rFonts w:hint="eastAsia"/>
          <w:sz w:val="24"/>
          <w:u w:val="single"/>
        </w:rPr>
        <w:t xml:space="preserve">                                                                     </w:t>
      </w:r>
    </w:p>
    <w:p>
      <w:pPr>
        <w:pStyle w:val="27"/>
        <w:tabs>
          <w:tab w:val="left" w:pos="360"/>
        </w:tabs>
        <w:spacing w:line="360" w:lineRule="auto"/>
        <w:ind w:firstLine="446"/>
        <w:rPr>
          <w:sz w:val="24"/>
        </w:rPr>
      </w:pPr>
    </w:p>
    <w:p>
      <w:pPr>
        <w:pStyle w:val="27"/>
        <w:spacing w:line="360" w:lineRule="auto"/>
        <w:ind w:firstLine="0" w:firstLineChars="0"/>
        <w:jc w:val="center"/>
        <w:rPr>
          <w:b/>
          <w:sz w:val="24"/>
        </w:rPr>
      </w:pPr>
    </w:p>
    <w:p>
      <w:pPr>
        <w:pStyle w:val="27"/>
        <w:spacing w:line="360" w:lineRule="auto"/>
        <w:ind w:firstLine="0" w:firstLineChars="0"/>
        <w:jc w:val="center"/>
        <w:rPr>
          <w:b/>
          <w:sz w:val="24"/>
        </w:rPr>
      </w:pPr>
    </w:p>
    <w:p>
      <w:pPr>
        <w:pStyle w:val="27"/>
        <w:spacing w:line="360" w:lineRule="auto"/>
        <w:ind w:firstLine="0" w:firstLineChars="0"/>
        <w:jc w:val="center"/>
        <w:rPr>
          <w:b/>
          <w:sz w:val="24"/>
        </w:rPr>
      </w:pPr>
      <w:r>
        <w:rPr>
          <w:rFonts w:hint="eastAsia"/>
          <w:b/>
          <w:sz w:val="24"/>
        </w:rPr>
        <w:t>证明材料</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tabs>
          <w:tab w:val="left" w:pos="360"/>
        </w:tabs>
        <w:spacing w:line="360" w:lineRule="auto"/>
        <w:ind w:firstLine="448" w:firstLineChars="200"/>
        <w:rPr>
          <w:b/>
          <w:sz w:val="24"/>
          <w:szCs w:val="24"/>
        </w:rPr>
      </w:pPr>
    </w:p>
    <w:p>
      <w:pPr>
        <w:spacing w:line="360" w:lineRule="auto"/>
        <w:ind w:right="84" w:firstLine="224" w:firstLineChars="100"/>
        <w:rPr>
          <w:b/>
          <w:sz w:val="24"/>
          <w:szCs w:val="24"/>
        </w:rPr>
      </w:pPr>
    </w:p>
    <w:p>
      <w:pPr>
        <w:spacing w:line="360" w:lineRule="auto"/>
        <w:ind w:right="84" w:firstLine="224" w:firstLineChars="100"/>
        <w:rPr>
          <w:b/>
          <w:sz w:val="24"/>
          <w:szCs w:val="24"/>
        </w:rPr>
      </w:pPr>
    </w:p>
    <w:p>
      <w:pPr>
        <w:spacing w:line="360" w:lineRule="auto"/>
        <w:ind w:right="84" w:firstLine="224" w:firstLineChars="100"/>
        <w:rPr>
          <w:b/>
          <w:sz w:val="24"/>
          <w:szCs w:val="24"/>
        </w:rPr>
      </w:pPr>
    </w:p>
    <w:p>
      <w:pPr>
        <w:spacing w:line="360" w:lineRule="auto"/>
        <w:ind w:right="84"/>
        <w:rPr>
          <w:b/>
          <w:sz w:val="24"/>
          <w:szCs w:val="24"/>
        </w:rPr>
      </w:pPr>
      <w:r>
        <w:rPr>
          <w:b/>
          <w:sz w:val="24"/>
          <w:szCs w:val="21"/>
        </w:rPr>
        <w:br w:type="page"/>
      </w:r>
      <w:r>
        <w:rPr>
          <w:b/>
          <w:sz w:val="24"/>
          <w:szCs w:val="21"/>
        </w:rPr>
        <w:t>附件10：投标人认为需要提供的其他材料</w:t>
      </w:r>
    </w:p>
    <w:p>
      <w:pPr>
        <w:spacing w:line="360" w:lineRule="auto"/>
        <w:ind w:right="84" w:firstLine="224" w:firstLineChars="100"/>
        <w:rPr>
          <w:position w:val="-40"/>
          <w:sz w:val="24"/>
          <w:szCs w:val="24"/>
        </w:rPr>
      </w:pPr>
      <w:r>
        <w:rPr>
          <w:sz w:val="24"/>
          <w:szCs w:val="24"/>
        </w:rPr>
        <w:t xml:space="preserve">  </w:t>
      </w:r>
    </w:p>
    <w:p>
      <w:pPr>
        <w:spacing w:line="460" w:lineRule="exact"/>
        <w:rPr>
          <w:sz w:val="24"/>
        </w:rPr>
      </w:pPr>
    </w:p>
    <w:p>
      <w:pPr>
        <w:autoSpaceDE w:val="0"/>
        <w:autoSpaceDN w:val="0"/>
        <w:adjustRightInd w:val="0"/>
        <w:spacing w:line="520" w:lineRule="exact"/>
        <w:rPr>
          <w:b/>
          <w:kern w:val="0"/>
          <w:sz w:val="24"/>
        </w:rPr>
      </w:pPr>
      <w:r>
        <w:rPr>
          <w:b/>
          <w:sz w:val="24"/>
        </w:rPr>
        <w:br w:type="page"/>
      </w:r>
    </w:p>
    <w:p>
      <w:pPr>
        <w:autoSpaceDE w:val="0"/>
        <w:autoSpaceDN w:val="0"/>
        <w:adjustRightInd w:val="0"/>
        <w:spacing w:line="520" w:lineRule="exact"/>
        <w:rPr>
          <w:b/>
          <w:kern w:val="0"/>
          <w:sz w:val="24"/>
        </w:rPr>
      </w:pPr>
      <w:r>
        <w:rPr>
          <w:b/>
          <w:kern w:val="0"/>
          <w:sz w:val="24"/>
        </w:rPr>
        <w:drawing>
          <wp:anchor distT="0" distB="0" distL="114300" distR="114300" simplePos="0" relativeHeight="251662336" behindDoc="0" locked="0" layoutInCell="1" allowOverlap="1">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pPr>
        <w:autoSpaceDE w:val="0"/>
        <w:autoSpaceDN w:val="0"/>
        <w:adjustRightInd w:val="0"/>
        <w:spacing w:line="520" w:lineRule="exact"/>
        <w:jc w:val="center"/>
        <w:rPr>
          <w:b/>
          <w:kern w:val="0"/>
          <w:sz w:val="36"/>
          <w:szCs w:val="36"/>
        </w:rPr>
      </w:pPr>
    </w:p>
    <w:p>
      <w:pPr>
        <w:autoSpaceDE w:val="0"/>
        <w:autoSpaceDN w:val="0"/>
        <w:adjustRightInd w:val="0"/>
        <w:spacing w:line="520" w:lineRule="exact"/>
        <w:jc w:val="center"/>
        <w:rPr>
          <w:b/>
          <w:kern w:val="0"/>
          <w:sz w:val="36"/>
          <w:szCs w:val="36"/>
        </w:rPr>
      </w:pPr>
      <w:r>
        <w:rPr>
          <w:b/>
          <w:kern w:val="0"/>
          <w:sz w:val="36"/>
          <w:szCs w:val="36"/>
        </w:rPr>
        <w:t>第二阶段</w:t>
      </w:r>
    </w:p>
    <w:p>
      <w:pPr>
        <w:autoSpaceDE w:val="0"/>
        <w:autoSpaceDN w:val="0"/>
        <w:adjustRightInd w:val="0"/>
        <w:spacing w:line="520" w:lineRule="exact"/>
        <w:jc w:val="center"/>
        <w:rPr>
          <w:b/>
          <w:kern w:val="0"/>
          <w:sz w:val="24"/>
        </w:rPr>
      </w:pP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line="460" w:lineRule="exact"/>
        <w:ind w:firstLine="648" w:firstLineChars="200"/>
        <w:rPr>
          <w:b/>
          <w:sz w:val="24"/>
        </w:rPr>
      </w:pPr>
      <w:r>
        <w:rPr>
          <w:b/>
          <w:sz w:val="34"/>
          <w:szCs w:val="34"/>
        </w:rPr>
        <w:t>谈判日期：   年   月   日</w:t>
      </w:r>
      <w:r>
        <w:rPr>
          <w:b/>
          <w:bCs/>
          <w:sz w:val="24"/>
        </w:rPr>
        <w:br w:type="page"/>
      </w:r>
    </w:p>
    <w:p>
      <w:pPr>
        <w:tabs>
          <w:tab w:val="left" w:pos="360"/>
        </w:tabs>
        <w:spacing w:line="460" w:lineRule="exact"/>
        <w:jc w:val="center"/>
        <w:rPr>
          <w:b/>
          <w:sz w:val="24"/>
        </w:rPr>
      </w:pPr>
      <w:r>
        <w:rPr>
          <w:b/>
          <w:sz w:val="24"/>
        </w:rPr>
        <w:t>报价书</w:t>
      </w:r>
    </w:p>
    <w:p>
      <w:pPr>
        <w:tabs>
          <w:tab w:val="left" w:pos="360"/>
        </w:tabs>
        <w:spacing w:line="4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rPr>
          <w:sz w:val="24"/>
        </w:rPr>
      </w:pPr>
      <w:r>
        <w:rPr>
          <w:sz w:val="24"/>
        </w:rPr>
        <w:t xml:space="preserve">     根据贵方为天津市</w:t>
      </w:r>
      <w:r>
        <w:rPr>
          <w:sz w:val="24"/>
          <w:u w:val="single"/>
        </w:rPr>
        <w:t xml:space="preserve">                      </w:t>
      </w:r>
      <w:r>
        <w:rPr>
          <w:sz w:val="24"/>
        </w:rPr>
        <w:t>项目的竞争性谈判邀请（项目编号：</w:t>
      </w:r>
      <w:r>
        <w:rPr>
          <w:sz w:val="24"/>
          <w:u w:val="single"/>
        </w:rPr>
        <w:t xml:space="preserve">                      </w:t>
      </w:r>
      <w:r>
        <w:rPr>
          <w:sz w:val="24"/>
        </w:rPr>
        <w:t>），</w:t>
      </w:r>
      <w:r>
        <w:rPr>
          <w:rFonts w:hint="eastAsia"/>
          <w:sz w:val="24"/>
        </w:rPr>
        <w:t>谈判</w:t>
      </w:r>
      <w:r>
        <w:rPr>
          <w:sz w:val="24"/>
        </w:rPr>
        <w:t>代表人</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（投标人名称、地址）提交网上应答及上传加盖电子签章的响应文件。</w:t>
      </w:r>
    </w:p>
    <w:p>
      <w:pPr>
        <w:spacing w:line="460" w:lineRule="exact"/>
        <w:rPr>
          <w:sz w:val="24"/>
        </w:rPr>
      </w:pPr>
      <w:r>
        <w:rPr>
          <w:sz w:val="24"/>
        </w:rPr>
        <w:t>据此函，</w:t>
      </w:r>
      <w:r>
        <w:rPr>
          <w:rFonts w:hint="eastAsia"/>
          <w:sz w:val="24"/>
        </w:rPr>
        <w:t>谈判</w:t>
      </w:r>
      <w:r>
        <w:rPr>
          <w:sz w:val="24"/>
        </w:rPr>
        <w:t>代表人宣布同意如下：</w:t>
      </w:r>
    </w:p>
    <w:p>
      <w:pPr>
        <w:spacing w:line="460" w:lineRule="exact"/>
        <w:ind w:firstLine="448" w:firstLineChars="200"/>
        <w:jc w:val="left"/>
        <w:rPr>
          <w:sz w:val="24"/>
        </w:rPr>
      </w:pPr>
      <w:r>
        <w:rPr>
          <w:sz w:val="24"/>
        </w:rPr>
        <w:t>1.所附谈判报价表中规定的应提供的服务谈判总价为</w:t>
      </w:r>
    </w:p>
    <w:p>
      <w:pPr>
        <w:spacing w:line="460" w:lineRule="exact"/>
        <w:ind w:firstLine="448" w:firstLineChars="200"/>
        <w:jc w:val="left"/>
        <w:rPr>
          <w:sz w:val="24"/>
        </w:rPr>
      </w:pPr>
      <w:r>
        <w:rPr>
          <w:sz w:val="24"/>
        </w:rPr>
        <w:t>第一包：</w:t>
      </w:r>
    </w:p>
    <w:p>
      <w:pPr>
        <w:spacing w:line="460" w:lineRule="exact"/>
        <w:ind w:firstLine="448" w:firstLineChars="200"/>
        <w:jc w:val="left"/>
        <w:rPr>
          <w:sz w:val="24"/>
        </w:rPr>
      </w:pPr>
      <w:r>
        <w:rPr>
          <w:sz w:val="24"/>
          <w:u w:val="single"/>
        </w:rPr>
        <w:t xml:space="preserve">         </w:t>
      </w:r>
      <w:r>
        <w:rPr>
          <w:sz w:val="24"/>
        </w:rPr>
        <w:t>元（注明币种）</w:t>
      </w:r>
    </w:p>
    <w:p>
      <w:pPr>
        <w:spacing w:line="460" w:lineRule="exact"/>
        <w:ind w:left="432" w:leftChars="223"/>
        <w:jc w:val="left"/>
        <w:rPr>
          <w:sz w:val="24"/>
        </w:rPr>
      </w:pPr>
      <w:r>
        <w:rPr>
          <w:sz w:val="24"/>
        </w:rPr>
        <w:t>大写</w:t>
      </w:r>
      <w:r>
        <w:rPr>
          <w:sz w:val="24"/>
          <w:u w:val="single"/>
        </w:rPr>
        <w:t xml:space="preserve">                    </w:t>
      </w:r>
      <w:r>
        <w:rPr>
          <w:sz w:val="24"/>
        </w:rPr>
        <w:t>（文字表述）。</w:t>
      </w:r>
    </w:p>
    <w:p>
      <w:pPr>
        <w:spacing w:line="460" w:lineRule="exact"/>
        <w:ind w:left="432" w:leftChars="223"/>
        <w:jc w:val="left"/>
        <w:rPr>
          <w:sz w:val="24"/>
        </w:rPr>
      </w:pPr>
      <w:r>
        <w:rPr>
          <w:sz w:val="24"/>
        </w:rPr>
        <w:t>第二包：</w:t>
      </w:r>
    </w:p>
    <w:p>
      <w:pPr>
        <w:spacing w:line="460" w:lineRule="exact"/>
        <w:ind w:firstLine="448" w:firstLineChars="200"/>
        <w:jc w:val="left"/>
        <w:rPr>
          <w:sz w:val="24"/>
        </w:rPr>
      </w:pPr>
      <w:r>
        <w:rPr>
          <w:sz w:val="24"/>
          <w:u w:val="single"/>
        </w:rPr>
        <w:t xml:space="preserve">         </w:t>
      </w:r>
      <w:r>
        <w:rPr>
          <w:sz w:val="24"/>
        </w:rPr>
        <w:t>元（注明币种）</w:t>
      </w:r>
    </w:p>
    <w:p>
      <w:pPr>
        <w:spacing w:line="460" w:lineRule="exact"/>
        <w:ind w:left="432" w:leftChars="223"/>
        <w:jc w:val="left"/>
        <w:rPr>
          <w:sz w:val="24"/>
        </w:rPr>
      </w:pPr>
      <w:r>
        <w:rPr>
          <w:sz w:val="24"/>
        </w:rPr>
        <w:t>大写</w:t>
      </w:r>
      <w:r>
        <w:rPr>
          <w:sz w:val="24"/>
          <w:u w:val="single"/>
        </w:rPr>
        <w:t xml:space="preserve">                    </w:t>
      </w:r>
      <w:r>
        <w:rPr>
          <w:sz w:val="24"/>
        </w:rPr>
        <w:t>（文字表述）。</w:t>
      </w:r>
    </w:p>
    <w:p>
      <w:pPr>
        <w:spacing w:line="460" w:lineRule="exact"/>
        <w:ind w:firstLine="448" w:firstLineChars="200"/>
        <w:jc w:val="left"/>
        <w:rPr>
          <w:sz w:val="24"/>
        </w:rPr>
      </w:pPr>
      <w:r>
        <w:rPr>
          <w:sz w:val="24"/>
        </w:rPr>
        <w:t>………………………………………………</w:t>
      </w:r>
    </w:p>
    <w:p>
      <w:pPr>
        <w:spacing w:line="460" w:lineRule="exact"/>
        <w:rPr>
          <w:sz w:val="24"/>
        </w:rPr>
      </w:pPr>
      <w:r>
        <w:rPr>
          <w:sz w:val="24"/>
        </w:rPr>
        <w:t xml:space="preserve">    2.投标人已经对全部价格进行了认真核对，保证本报价真实、准确无误，并承担本价格所对应本项目的一切责任和义务。</w:t>
      </w:r>
    </w:p>
    <w:p>
      <w:pPr>
        <w:spacing w:line="460" w:lineRule="exact"/>
        <w:ind w:firstLine="471"/>
        <w:rPr>
          <w:sz w:val="24"/>
        </w:rPr>
      </w:pPr>
      <w:r>
        <w:rPr>
          <w:sz w:val="24"/>
        </w:rPr>
        <w:t>3.两个阶段响应文件一一对应、不可分割，共同构成我方对本项目的所有承诺。</w:t>
      </w:r>
    </w:p>
    <w:p>
      <w:pPr>
        <w:spacing w:line="460" w:lineRule="exact"/>
        <w:ind w:firstLine="471"/>
        <w:rPr>
          <w:sz w:val="24"/>
        </w:rPr>
      </w:pP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rPr>
          <w:b/>
          <w:sz w:val="24"/>
        </w:rPr>
      </w:pPr>
      <w:r>
        <w:br w:type="page"/>
      </w:r>
      <w:r>
        <w:rPr>
          <w:b/>
          <w:sz w:val="24"/>
        </w:rPr>
        <w:t>附件1</w:t>
      </w:r>
    </w:p>
    <w:p>
      <w:pPr>
        <w:tabs>
          <w:tab w:val="left" w:pos="3780"/>
          <w:tab w:val="left" w:pos="3960"/>
        </w:tabs>
        <w:spacing w:line="460" w:lineRule="exact"/>
        <w:jc w:val="center"/>
        <w:rPr>
          <w:b/>
          <w:sz w:val="24"/>
        </w:rPr>
      </w:pPr>
      <w:r>
        <w:rPr>
          <w:b/>
          <w:sz w:val="24"/>
        </w:rPr>
        <w:t>报价一览表</w:t>
      </w:r>
    </w:p>
    <w:p>
      <w:pPr>
        <w:spacing w:line="460" w:lineRule="exact"/>
        <w:rPr>
          <w:b/>
          <w:sz w:val="24"/>
        </w:rPr>
      </w:pPr>
      <w:r>
        <w:rPr>
          <w:b/>
          <w:sz w:val="24"/>
        </w:rPr>
        <w:t xml:space="preserve">  </w:t>
      </w:r>
      <w:r>
        <w:rPr>
          <w:sz w:val="24"/>
        </w:rPr>
        <w:t>项目编号：</w:t>
      </w:r>
      <w:r>
        <w:rPr>
          <w:sz w:val="24"/>
          <w:u w:val="single"/>
        </w:rPr>
        <w:t xml:space="preserve">                    </w:t>
      </w:r>
      <w:r>
        <w:rPr>
          <w:sz w:val="24"/>
        </w:rPr>
        <w:t xml:space="preserve">      </w:t>
      </w:r>
      <w:r>
        <w:rPr>
          <w:b/>
          <w:sz w:val="24"/>
        </w:rPr>
        <w:t xml:space="preserve">            </w:t>
      </w:r>
    </w:p>
    <w:p>
      <w:pPr>
        <w:spacing w:line="460" w:lineRule="exact"/>
        <w:rPr>
          <w:b/>
          <w:sz w:val="24"/>
        </w:rPr>
      </w:pPr>
      <w:r>
        <w:rPr>
          <w:b/>
          <w:sz w:val="24"/>
        </w:rPr>
        <w:t xml:space="preserve">  </w:t>
      </w:r>
      <w:r>
        <w:rPr>
          <w:sz w:val="24"/>
        </w:rPr>
        <w:t>项目名称：__________</w:t>
      </w:r>
      <w:r>
        <w:rPr>
          <w:sz w:val="24"/>
          <w:u w:val="single"/>
        </w:rPr>
        <w:t>___  __</w:t>
      </w:r>
      <w:r>
        <w:rPr>
          <w:sz w:val="24"/>
        </w:rPr>
        <w:t>_</w:t>
      </w:r>
      <w:r>
        <w:rPr>
          <w:b/>
          <w:sz w:val="24"/>
        </w:rPr>
        <w:t xml:space="preserve">                  </w:t>
      </w:r>
    </w:p>
    <w:p>
      <w:pPr>
        <w:spacing w:line="460" w:lineRule="exact"/>
        <w:rPr>
          <w:sz w:val="24"/>
        </w:rPr>
      </w:pPr>
      <w:r>
        <w:rPr>
          <w:sz w:val="24"/>
        </w:rPr>
        <w:t xml:space="preserve">  包号：</w:t>
      </w:r>
      <w:r>
        <w:rPr>
          <w:sz w:val="24"/>
          <w:u w:val="single"/>
        </w:rPr>
        <w:t xml:space="preserve">                        </w:t>
      </w:r>
    </w:p>
    <w:p>
      <w:pPr>
        <w:spacing w:line="460" w:lineRule="exact"/>
        <w:rPr>
          <w:b/>
          <w:sz w:val="24"/>
        </w:rPr>
      </w:pPr>
      <w:r>
        <w:rPr>
          <w:sz w:val="24"/>
        </w:rPr>
        <w:t xml:space="preserve">                                                            单位：元</w:t>
      </w:r>
      <w:r>
        <w:rPr>
          <w:b/>
          <w:sz w:val="24"/>
        </w:rPr>
        <w:t xml:space="preserve"> </w:t>
      </w:r>
    </w:p>
    <w:tbl>
      <w:tblPr>
        <w:tblStyle w:val="10"/>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651"/>
        <w:gridCol w:w="1373"/>
        <w:gridCol w:w="205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r>
              <w:rPr>
                <w:sz w:val="24"/>
              </w:rPr>
              <w:t>包号</w:t>
            </w:r>
          </w:p>
        </w:tc>
        <w:tc>
          <w:tcPr>
            <w:tcW w:w="1473" w:type="pct"/>
            <w:vAlign w:val="center"/>
          </w:tcPr>
          <w:p>
            <w:pPr>
              <w:spacing w:line="460" w:lineRule="exact"/>
              <w:jc w:val="center"/>
              <w:rPr>
                <w:sz w:val="24"/>
              </w:rPr>
            </w:pPr>
            <w:r>
              <w:rPr>
                <w:sz w:val="24"/>
              </w:rPr>
              <w:t>服务名称</w:t>
            </w:r>
          </w:p>
        </w:tc>
        <w:tc>
          <w:tcPr>
            <w:tcW w:w="763" w:type="pct"/>
            <w:vAlign w:val="center"/>
          </w:tcPr>
          <w:p>
            <w:pPr>
              <w:spacing w:line="460" w:lineRule="exact"/>
              <w:jc w:val="center"/>
              <w:rPr>
                <w:sz w:val="24"/>
              </w:rPr>
            </w:pPr>
            <w:r>
              <w:rPr>
                <w:sz w:val="24"/>
              </w:rPr>
              <w:t>数量</w:t>
            </w:r>
          </w:p>
        </w:tc>
        <w:tc>
          <w:tcPr>
            <w:tcW w:w="1140" w:type="pct"/>
            <w:vAlign w:val="center"/>
          </w:tcPr>
          <w:p>
            <w:pPr>
              <w:spacing w:line="460" w:lineRule="exact"/>
              <w:jc w:val="center"/>
              <w:rPr>
                <w:sz w:val="24"/>
              </w:rPr>
            </w:pPr>
            <w:r>
              <w:rPr>
                <w:sz w:val="24"/>
              </w:rPr>
              <w:t>投标总价</w:t>
            </w:r>
          </w:p>
        </w:tc>
        <w:tc>
          <w:tcPr>
            <w:tcW w:w="932"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Cs w:val="21"/>
              </w:rPr>
            </w:pPr>
          </w:p>
        </w:tc>
        <w:tc>
          <w:tcPr>
            <w:tcW w:w="1473" w:type="pct"/>
            <w:vAlign w:val="center"/>
          </w:tcPr>
          <w:p>
            <w:pPr>
              <w:spacing w:line="460" w:lineRule="exact"/>
              <w:jc w:val="center"/>
              <w:rPr>
                <w:szCs w:val="21"/>
              </w:rPr>
            </w:pPr>
          </w:p>
        </w:tc>
        <w:tc>
          <w:tcPr>
            <w:tcW w:w="763" w:type="pct"/>
            <w:vAlign w:val="center"/>
          </w:tcPr>
          <w:p>
            <w:pPr>
              <w:spacing w:line="460" w:lineRule="exact"/>
              <w:jc w:val="center"/>
              <w:rPr>
                <w:szCs w:val="21"/>
              </w:rPr>
            </w:pPr>
          </w:p>
        </w:tc>
        <w:tc>
          <w:tcPr>
            <w:tcW w:w="1140" w:type="pct"/>
            <w:vAlign w:val="center"/>
          </w:tcPr>
          <w:p>
            <w:pPr>
              <w:spacing w:line="460" w:lineRule="exact"/>
              <w:jc w:val="center"/>
              <w:rPr>
                <w:szCs w:val="21"/>
              </w:rPr>
            </w:pPr>
          </w:p>
        </w:tc>
        <w:tc>
          <w:tcPr>
            <w:tcW w:w="932" w:type="pct"/>
            <w:vAlign w:val="center"/>
          </w:tcPr>
          <w:p>
            <w:pPr>
              <w:spacing w:line="4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bl>
    <w:p>
      <w:pPr>
        <w:spacing w:line="460" w:lineRule="exact"/>
        <w:ind w:left="180"/>
      </w:pPr>
    </w:p>
    <w:p>
      <w:pPr>
        <w:spacing w:line="460" w:lineRule="exact"/>
        <w:ind w:left="180"/>
      </w:pP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460" w:lineRule="exact"/>
        <w:ind w:left="-163" w:leftChars="-171" w:hanging="168" w:hangingChars="75"/>
        <w:rPr>
          <w:sz w:val="24"/>
        </w:rPr>
      </w:pPr>
      <w:r>
        <w:rPr>
          <w:sz w:val="24"/>
        </w:rPr>
        <w:t xml:space="preserve"> </w:t>
      </w:r>
    </w:p>
    <w:p>
      <w:pPr>
        <w:spacing w:line="460" w:lineRule="exact"/>
        <w:ind w:left="-163" w:leftChars="-171" w:hanging="168" w:hangingChars="75"/>
        <w:rPr>
          <w:sz w:val="24"/>
        </w:rPr>
      </w:pPr>
    </w:p>
    <w:p>
      <w:pPr>
        <w:spacing w:line="460" w:lineRule="exact"/>
        <w:ind w:left="-163" w:leftChars="-171" w:hanging="168" w:hangingChars="75"/>
        <w:rPr>
          <w:sz w:val="24"/>
        </w:rPr>
      </w:pPr>
    </w:p>
    <w:p>
      <w:pPr>
        <w:widowControl/>
        <w:jc w:val="left"/>
        <w:rPr>
          <w:b/>
          <w:sz w:val="24"/>
        </w:rPr>
      </w:pPr>
      <w:r>
        <w:rPr>
          <w:b/>
          <w:sz w:val="24"/>
        </w:rPr>
        <w:br w:type="page"/>
      </w:r>
    </w:p>
    <w:p>
      <w:pPr>
        <w:spacing w:line="460" w:lineRule="exact"/>
        <w:jc w:val="left"/>
        <w:rPr>
          <w:b/>
          <w:sz w:val="24"/>
        </w:rPr>
      </w:pPr>
      <w:r>
        <w:rPr>
          <w:b/>
          <w:sz w:val="24"/>
        </w:rPr>
        <w:t>附件2</w:t>
      </w:r>
    </w:p>
    <w:p>
      <w:pPr>
        <w:tabs>
          <w:tab w:val="left" w:pos="3780"/>
          <w:tab w:val="left" w:pos="3960"/>
        </w:tabs>
        <w:spacing w:line="460" w:lineRule="exact"/>
        <w:rPr>
          <w:b/>
          <w:sz w:val="24"/>
        </w:rPr>
      </w:pPr>
    </w:p>
    <w:p>
      <w:pPr>
        <w:tabs>
          <w:tab w:val="left" w:pos="3780"/>
          <w:tab w:val="left" w:pos="3960"/>
        </w:tabs>
        <w:spacing w:line="460" w:lineRule="exact"/>
        <w:jc w:val="center"/>
        <w:rPr>
          <w:b/>
          <w:sz w:val="24"/>
        </w:rPr>
      </w:pPr>
      <w:r>
        <w:rPr>
          <w:b/>
          <w:sz w:val="24"/>
        </w:rPr>
        <w:t>报价分项一览表</w:t>
      </w:r>
    </w:p>
    <w:p>
      <w:pPr>
        <w:spacing w:line="460" w:lineRule="exact"/>
        <w:rPr>
          <w:b/>
          <w:sz w:val="24"/>
        </w:rPr>
      </w:pPr>
      <w:r>
        <w:rPr>
          <w:b/>
          <w:sz w:val="24"/>
        </w:rPr>
        <w:t xml:space="preserve">  </w:t>
      </w:r>
      <w:r>
        <w:rPr>
          <w:sz w:val="24"/>
        </w:rPr>
        <w:t>项目编号：</w:t>
      </w:r>
      <w:r>
        <w:rPr>
          <w:sz w:val="24"/>
          <w:u w:val="single"/>
        </w:rPr>
        <w:t xml:space="preserve">                    </w:t>
      </w:r>
      <w:r>
        <w:rPr>
          <w:sz w:val="24"/>
        </w:rPr>
        <w:t xml:space="preserve">      </w:t>
      </w:r>
      <w:r>
        <w:rPr>
          <w:b/>
          <w:sz w:val="24"/>
        </w:rPr>
        <w:t xml:space="preserve">            </w:t>
      </w:r>
    </w:p>
    <w:p>
      <w:pPr>
        <w:spacing w:line="460" w:lineRule="exact"/>
        <w:rPr>
          <w:b/>
          <w:sz w:val="24"/>
        </w:rPr>
      </w:pPr>
      <w:r>
        <w:rPr>
          <w:b/>
          <w:sz w:val="24"/>
        </w:rPr>
        <w:t xml:space="preserve">  </w:t>
      </w:r>
      <w:r>
        <w:rPr>
          <w:sz w:val="24"/>
        </w:rPr>
        <w:t>项目名称：__________________</w:t>
      </w:r>
      <w:r>
        <w:rPr>
          <w:b/>
          <w:sz w:val="24"/>
        </w:rPr>
        <w:t xml:space="preserve">                                  </w:t>
      </w:r>
    </w:p>
    <w:p>
      <w:pPr>
        <w:spacing w:line="460" w:lineRule="exact"/>
        <w:rPr>
          <w:sz w:val="24"/>
          <w:u w:val="single"/>
        </w:rPr>
      </w:pPr>
      <w:r>
        <w:rPr>
          <w:sz w:val="24"/>
        </w:rPr>
        <w:t xml:space="preserve">  包号：</w:t>
      </w:r>
      <w:r>
        <w:rPr>
          <w:sz w:val="24"/>
          <w:u w:val="single"/>
        </w:rPr>
        <w:t xml:space="preserve">                        </w:t>
      </w:r>
    </w:p>
    <w:p>
      <w:pPr>
        <w:spacing w:line="460" w:lineRule="exact"/>
        <w:rPr>
          <w:b/>
          <w:sz w:val="24"/>
        </w:rPr>
      </w:pPr>
      <w:r>
        <w:rPr>
          <w:sz w:val="24"/>
        </w:rPr>
        <w:t xml:space="preserve">                                                              单位：元</w:t>
      </w:r>
      <w:r>
        <w:rPr>
          <w:b/>
          <w:sz w:val="24"/>
        </w:rPr>
        <w:t xml:space="preserve">  </w:t>
      </w:r>
    </w:p>
    <w:tbl>
      <w:tblPr>
        <w:tblStyle w:val="1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585"/>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2585" w:type="dxa"/>
            <w:vAlign w:val="center"/>
          </w:tcPr>
          <w:p>
            <w:pPr>
              <w:widowControl/>
              <w:jc w:val="center"/>
              <w:rPr>
                <w:b/>
                <w:bCs/>
                <w:kern w:val="0"/>
                <w:sz w:val="24"/>
                <w:szCs w:val="24"/>
              </w:rPr>
            </w:pPr>
            <w:r>
              <w:rPr>
                <w:b/>
                <w:bCs/>
                <w:kern w:val="0"/>
                <w:sz w:val="24"/>
                <w:szCs w:val="24"/>
              </w:rPr>
              <w:t>服务名称</w:t>
            </w:r>
          </w:p>
        </w:tc>
        <w:tc>
          <w:tcPr>
            <w:tcW w:w="1701" w:type="dxa"/>
            <w:vAlign w:val="center"/>
          </w:tcPr>
          <w:p>
            <w:pPr>
              <w:widowControl/>
              <w:jc w:val="center"/>
              <w:rPr>
                <w:b/>
                <w:bCs/>
                <w:kern w:val="0"/>
                <w:sz w:val="24"/>
                <w:szCs w:val="24"/>
              </w:rPr>
            </w:pPr>
            <w:r>
              <w:rPr>
                <w:b/>
                <w:bCs/>
                <w:kern w:val="0"/>
                <w:sz w:val="24"/>
                <w:szCs w:val="24"/>
              </w:rPr>
              <w:t>总价</w:t>
            </w:r>
          </w:p>
        </w:tc>
        <w:tc>
          <w:tcPr>
            <w:tcW w:w="2238" w:type="dxa"/>
            <w:vAlign w:val="center"/>
          </w:tcPr>
          <w:p>
            <w:pPr>
              <w:widowControl/>
              <w:jc w:val="center"/>
              <w:rPr>
                <w:b/>
                <w:bCs/>
                <w:kern w:val="0"/>
                <w:sz w:val="24"/>
                <w:szCs w:val="24"/>
              </w:rPr>
            </w:pPr>
            <w:r>
              <w:rPr>
                <w:b/>
                <w:bCs/>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2585" w:type="dxa"/>
            <w:vAlign w:val="center"/>
          </w:tcPr>
          <w:p>
            <w:pPr>
              <w:widowControl/>
              <w:jc w:val="center"/>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sz w:val="24"/>
                <w:szCs w:val="24"/>
              </w:rPr>
            </w:pPr>
            <w:r>
              <w:rPr>
                <w:sz w:val="24"/>
                <w:szCs w:val="24"/>
              </w:rPr>
              <w:t>1项</w:t>
            </w: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50" w:type="dxa"/>
            <w:gridSpan w:val="5"/>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b/>
                <w:sz w:val="24"/>
                <w:szCs w:val="24"/>
              </w:rPr>
            </w:pPr>
            <w:r>
              <w:rPr>
                <w:b/>
                <w:sz w:val="24"/>
                <w:szCs w:val="24"/>
              </w:rPr>
              <w:t>分项名称</w:t>
            </w:r>
          </w:p>
        </w:tc>
        <w:tc>
          <w:tcPr>
            <w:tcW w:w="1701" w:type="dxa"/>
            <w:vAlign w:val="center"/>
          </w:tcPr>
          <w:p>
            <w:pPr>
              <w:widowControl/>
              <w:jc w:val="center"/>
              <w:rPr>
                <w:b/>
                <w:kern w:val="0"/>
                <w:sz w:val="24"/>
                <w:szCs w:val="24"/>
              </w:rPr>
            </w:pPr>
            <w:r>
              <w:rPr>
                <w:b/>
                <w:kern w:val="0"/>
                <w:sz w:val="24"/>
                <w:szCs w:val="24"/>
              </w:rPr>
              <w:t>价格</w:t>
            </w:r>
          </w:p>
        </w:tc>
        <w:tc>
          <w:tcPr>
            <w:tcW w:w="2238" w:type="dxa"/>
            <w:vAlign w:val="center"/>
          </w:tcPr>
          <w:p>
            <w:pPr>
              <w:widowControl/>
              <w:jc w:val="center"/>
              <w:rPr>
                <w:b/>
                <w:kern w:val="0"/>
                <w:sz w:val="24"/>
                <w:szCs w:val="24"/>
              </w:rPr>
            </w:pPr>
            <w:r>
              <w:rPr>
                <w:b/>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r>
              <w:rPr>
                <w:sz w:val="24"/>
              </w:rPr>
              <w:t>……</w:t>
            </w: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center"/>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bl>
    <w:p>
      <w:pPr>
        <w:ind w:left="180"/>
        <w:rPr>
          <w:sz w:val="22"/>
          <w:szCs w:val="24"/>
        </w:rPr>
      </w:pPr>
      <w:r>
        <w:rPr>
          <w:sz w:val="22"/>
          <w:szCs w:val="24"/>
        </w:rPr>
        <w:t>注：1. 本表第一行填写本项目投标总价，须与</w:t>
      </w:r>
      <w:r>
        <w:rPr>
          <w:rFonts w:hint="eastAsia"/>
          <w:sz w:val="22"/>
          <w:szCs w:val="24"/>
        </w:rPr>
        <w:t>报价一览表</w:t>
      </w:r>
      <w:r>
        <w:rPr>
          <w:sz w:val="22"/>
          <w:szCs w:val="24"/>
        </w:rPr>
        <w:t>中投标总价保持一致。</w:t>
      </w:r>
    </w:p>
    <w:p>
      <w:pPr>
        <w:ind w:left="180" w:firstLine="408" w:firstLineChars="200"/>
      </w:pPr>
      <w:r>
        <w:rPr>
          <w:sz w:val="22"/>
          <w:szCs w:val="24"/>
        </w:rPr>
        <w:t>2. 下面应填写分项价格及分项名称（分项名称可根据实际情况增减、修改），分项价格汇总应等于总价。</w:t>
      </w: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460" w:lineRule="exact"/>
        <w:ind w:left="192"/>
      </w:pPr>
    </w:p>
    <w:sectPr>
      <w:footerReference r:id="rId5"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  \* Arabic  \* MERGEFORMAT</w:instrText>
    </w:r>
    <w:r>
      <w:rPr>
        <w:b/>
      </w:rPr>
      <w:fldChar w:fldCharType="separate"/>
    </w:r>
    <w:r>
      <w:rPr>
        <w:b/>
        <w:lang w:val="zh-CN"/>
      </w:rPr>
      <w:t>71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C3A0F"/>
    <w:multiLevelType w:val="multilevel"/>
    <w:tmpl w:val="033C3A0F"/>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57A772FD"/>
    <w:multiLevelType w:val="multilevel"/>
    <w:tmpl w:val="57A772FD"/>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BiMjIxMzU5NWUzYzkwOTA5NzExMDRhY2E1N2QifQ=="/>
  </w:docVars>
  <w:rsids>
    <w:rsidRoot w:val="0050508B"/>
    <w:rsid w:val="000060AB"/>
    <w:rsid w:val="00007DDE"/>
    <w:rsid w:val="00007FBF"/>
    <w:rsid w:val="00012FFE"/>
    <w:rsid w:val="000176A8"/>
    <w:rsid w:val="00030E8A"/>
    <w:rsid w:val="000375A2"/>
    <w:rsid w:val="0005158E"/>
    <w:rsid w:val="00062A35"/>
    <w:rsid w:val="000657A6"/>
    <w:rsid w:val="00086F17"/>
    <w:rsid w:val="00094EDD"/>
    <w:rsid w:val="000A7202"/>
    <w:rsid w:val="000E1960"/>
    <w:rsid w:val="000F1B7A"/>
    <w:rsid w:val="00115BF7"/>
    <w:rsid w:val="001335CB"/>
    <w:rsid w:val="00137461"/>
    <w:rsid w:val="001401D6"/>
    <w:rsid w:val="0014237F"/>
    <w:rsid w:val="00161ECA"/>
    <w:rsid w:val="001636D9"/>
    <w:rsid w:val="00164745"/>
    <w:rsid w:val="00170F6F"/>
    <w:rsid w:val="00182CAF"/>
    <w:rsid w:val="001918A1"/>
    <w:rsid w:val="00192A6D"/>
    <w:rsid w:val="00195ED7"/>
    <w:rsid w:val="001A029C"/>
    <w:rsid w:val="001C18EA"/>
    <w:rsid w:val="001C1EA3"/>
    <w:rsid w:val="001C2A6A"/>
    <w:rsid w:val="001C3A9F"/>
    <w:rsid w:val="001D1595"/>
    <w:rsid w:val="001D79D9"/>
    <w:rsid w:val="001F0EC9"/>
    <w:rsid w:val="001F3C35"/>
    <w:rsid w:val="00204581"/>
    <w:rsid w:val="0020653D"/>
    <w:rsid w:val="00210D9B"/>
    <w:rsid w:val="002128D1"/>
    <w:rsid w:val="00224A66"/>
    <w:rsid w:val="00263B80"/>
    <w:rsid w:val="002713C3"/>
    <w:rsid w:val="00280F66"/>
    <w:rsid w:val="0028136E"/>
    <w:rsid w:val="00281F16"/>
    <w:rsid w:val="002862A6"/>
    <w:rsid w:val="00293C52"/>
    <w:rsid w:val="002A26B0"/>
    <w:rsid w:val="002A3BC4"/>
    <w:rsid w:val="002A4715"/>
    <w:rsid w:val="002C41FD"/>
    <w:rsid w:val="002C5252"/>
    <w:rsid w:val="002C56C0"/>
    <w:rsid w:val="002D63C6"/>
    <w:rsid w:val="002F5760"/>
    <w:rsid w:val="0030507A"/>
    <w:rsid w:val="00305EFB"/>
    <w:rsid w:val="00312A54"/>
    <w:rsid w:val="00330F71"/>
    <w:rsid w:val="00332040"/>
    <w:rsid w:val="00332C0B"/>
    <w:rsid w:val="00345442"/>
    <w:rsid w:val="0035596C"/>
    <w:rsid w:val="00360038"/>
    <w:rsid w:val="003611F9"/>
    <w:rsid w:val="003867B3"/>
    <w:rsid w:val="0038756E"/>
    <w:rsid w:val="003954BE"/>
    <w:rsid w:val="003A325A"/>
    <w:rsid w:val="003B53DE"/>
    <w:rsid w:val="003C011F"/>
    <w:rsid w:val="003C0533"/>
    <w:rsid w:val="003C6A52"/>
    <w:rsid w:val="003D00BC"/>
    <w:rsid w:val="003D5828"/>
    <w:rsid w:val="003E20C8"/>
    <w:rsid w:val="003E5F21"/>
    <w:rsid w:val="003E77E9"/>
    <w:rsid w:val="003F1CD4"/>
    <w:rsid w:val="003F2EEA"/>
    <w:rsid w:val="00431EFC"/>
    <w:rsid w:val="00453CD6"/>
    <w:rsid w:val="00474FBA"/>
    <w:rsid w:val="00477D0B"/>
    <w:rsid w:val="004855B6"/>
    <w:rsid w:val="0049044A"/>
    <w:rsid w:val="00493B0D"/>
    <w:rsid w:val="004A2419"/>
    <w:rsid w:val="004A754B"/>
    <w:rsid w:val="004B69DA"/>
    <w:rsid w:val="004C316B"/>
    <w:rsid w:val="004D0FFB"/>
    <w:rsid w:val="004D1732"/>
    <w:rsid w:val="004E1D43"/>
    <w:rsid w:val="0050508B"/>
    <w:rsid w:val="00514D6D"/>
    <w:rsid w:val="005160D8"/>
    <w:rsid w:val="005265E3"/>
    <w:rsid w:val="005276A3"/>
    <w:rsid w:val="005334F1"/>
    <w:rsid w:val="00535543"/>
    <w:rsid w:val="0054500B"/>
    <w:rsid w:val="00546F9D"/>
    <w:rsid w:val="005471DB"/>
    <w:rsid w:val="00563A34"/>
    <w:rsid w:val="00566D29"/>
    <w:rsid w:val="0057438C"/>
    <w:rsid w:val="00575C04"/>
    <w:rsid w:val="005806A2"/>
    <w:rsid w:val="00581CAE"/>
    <w:rsid w:val="005849F8"/>
    <w:rsid w:val="0059323B"/>
    <w:rsid w:val="00596863"/>
    <w:rsid w:val="005A282E"/>
    <w:rsid w:val="005A41A3"/>
    <w:rsid w:val="005A47FA"/>
    <w:rsid w:val="005A5C6C"/>
    <w:rsid w:val="005A62C2"/>
    <w:rsid w:val="005B4028"/>
    <w:rsid w:val="005B6D83"/>
    <w:rsid w:val="005D4D5D"/>
    <w:rsid w:val="005E0149"/>
    <w:rsid w:val="005E15AD"/>
    <w:rsid w:val="005E1F24"/>
    <w:rsid w:val="005E3113"/>
    <w:rsid w:val="005E3C5A"/>
    <w:rsid w:val="005F68CA"/>
    <w:rsid w:val="00615085"/>
    <w:rsid w:val="0063072F"/>
    <w:rsid w:val="00631636"/>
    <w:rsid w:val="006359D8"/>
    <w:rsid w:val="006414AB"/>
    <w:rsid w:val="00644A05"/>
    <w:rsid w:val="0066185C"/>
    <w:rsid w:val="00670E58"/>
    <w:rsid w:val="0067349A"/>
    <w:rsid w:val="006771DC"/>
    <w:rsid w:val="006773BE"/>
    <w:rsid w:val="0068608E"/>
    <w:rsid w:val="00686BF1"/>
    <w:rsid w:val="006C284C"/>
    <w:rsid w:val="006C5DCB"/>
    <w:rsid w:val="006F0F1D"/>
    <w:rsid w:val="006F274D"/>
    <w:rsid w:val="006F6C69"/>
    <w:rsid w:val="007046E3"/>
    <w:rsid w:val="00716576"/>
    <w:rsid w:val="00720DB1"/>
    <w:rsid w:val="00721B94"/>
    <w:rsid w:val="00721D8C"/>
    <w:rsid w:val="00721E02"/>
    <w:rsid w:val="007313D6"/>
    <w:rsid w:val="00753CC2"/>
    <w:rsid w:val="00754452"/>
    <w:rsid w:val="00755F0D"/>
    <w:rsid w:val="00760722"/>
    <w:rsid w:val="007616AE"/>
    <w:rsid w:val="00764613"/>
    <w:rsid w:val="00776A33"/>
    <w:rsid w:val="00781F31"/>
    <w:rsid w:val="0078349D"/>
    <w:rsid w:val="007958D9"/>
    <w:rsid w:val="007B6642"/>
    <w:rsid w:val="007C5AEC"/>
    <w:rsid w:val="007C779F"/>
    <w:rsid w:val="007E2D1D"/>
    <w:rsid w:val="008059FF"/>
    <w:rsid w:val="008062D5"/>
    <w:rsid w:val="00807F40"/>
    <w:rsid w:val="00810B73"/>
    <w:rsid w:val="008122E6"/>
    <w:rsid w:val="00813271"/>
    <w:rsid w:val="00825AF0"/>
    <w:rsid w:val="0083089F"/>
    <w:rsid w:val="0085394C"/>
    <w:rsid w:val="00861062"/>
    <w:rsid w:val="008658D2"/>
    <w:rsid w:val="0088795D"/>
    <w:rsid w:val="00891624"/>
    <w:rsid w:val="008A4E4E"/>
    <w:rsid w:val="008A4F9E"/>
    <w:rsid w:val="008B112C"/>
    <w:rsid w:val="008B3367"/>
    <w:rsid w:val="008B49B8"/>
    <w:rsid w:val="008B506F"/>
    <w:rsid w:val="008C1B3B"/>
    <w:rsid w:val="008C4FFF"/>
    <w:rsid w:val="008D1ECF"/>
    <w:rsid w:val="008D348A"/>
    <w:rsid w:val="008E0F08"/>
    <w:rsid w:val="008E1208"/>
    <w:rsid w:val="008E7DD6"/>
    <w:rsid w:val="008F7AE1"/>
    <w:rsid w:val="009015DA"/>
    <w:rsid w:val="009034F9"/>
    <w:rsid w:val="00933BCC"/>
    <w:rsid w:val="009340D6"/>
    <w:rsid w:val="009361E7"/>
    <w:rsid w:val="009524E0"/>
    <w:rsid w:val="0095491A"/>
    <w:rsid w:val="00963A5F"/>
    <w:rsid w:val="0098356B"/>
    <w:rsid w:val="00996FD6"/>
    <w:rsid w:val="00997B39"/>
    <w:rsid w:val="009A3EEB"/>
    <w:rsid w:val="009A78A0"/>
    <w:rsid w:val="009B3003"/>
    <w:rsid w:val="009C1265"/>
    <w:rsid w:val="009C4A63"/>
    <w:rsid w:val="009C7BF2"/>
    <w:rsid w:val="009D3A1A"/>
    <w:rsid w:val="009E3AA3"/>
    <w:rsid w:val="009E7D28"/>
    <w:rsid w:val="009F08A4"/>
    <w:rsid w:val="00A1514F"/>
    <w:rsid w:val="00A27925"/>
    <w:rsid w:val="00A3201B"/>
    <w:rsid w:val="00A327A4"/>
    <w:rsid w:val="00A50465"/>
    <w:rsid w:val="00A7624A"/>
    <w:rsid w:val="00A77F7F"/>
    <w:rsid w:val="00A86867"/>
    <w:rsid w:val="00A86F0C"/>
    <w:rsid w:val="00AA5989"/>
    <w:rsid w:val="00AA784A"/>
    <w:rsid w:val="00AB1B68"/>
    <w:rsid w:val="00AB2D60"/>
    <w:rsid w:val="00AB5E62"/>
    <w:rsid w:val="00AC7A68"/>
    <w:rsid w:val="00AD254A"/>
    <w:rsid w:val="00AD3A13"/>
    <w:rsid w:val="00AD7A33"/>
    <w:rsid w:val="00AF596C"/>
    <w:rsid w:val="00B01C64"/>
    <w:rsid w:val="00B0414F"/>
    <w:rsid w:val="00B139B9"/>
    <w:rsid w:val="00B41462"/>
    <w:rsid w:val="00B4167A"/>
    <w:rsid w:val="00B423E5"/>
    <w:rsid w:val="00B54648"/>
    <w:rsid w:val="00B54995"/>
    <w:rsid w:val="00B568D9"/>
    <w:rsid w:val="00B57BAB"/>
    <w:rsid w:val="00B64448"/>
    <w:rsid w:val="00B66F60"/>
    <w:rsid w:val="00B84BA6"/>
    <w:rsid w:val="00B933EC"/>
    <w:rsid w:val="00BA3E4B"/>
    <w:rsid w:val="00BA4484"/>
    <w:rsid w:val="00BA4BF7"/>
    <w:rsid w:val="00BA4F60"/>
    <w:rsid w:val="00BB24A3"/>
    <w:rsid w:val="00BB455D"/>
    <w:rsid w:val="00BC146F"/>
    <w:rsid w:val="00BC47E2"/>
    <w:rsid w:val="00BD6D3D"/>
    <w:rsid w:val="00BD6F11"/>
    <w:rsid w:val="00BD7E8E"/>
    <w:rsid w:val="00BD7EB6"/>
    <w:rsid w:val="00BE18DE"/>
    <w:rsid w:val="00BE1D39"/>
    <w:rsid w:val="00BE59C0"/>
    <w:rsid w:val="00BF0242"/>
    <w:rsid w:val="00C00F8E"/>
    <w:rsid w:val="00C05339"/>
    <w:rsid w:val="00C069A0"/>
    <w:rsid w:val="00C0790E"/>
    <w:rsid w:val="00C1102B"/>
    <w:rsid w:val="00C11AEB"/>
    <w:rsid w:val="00C15A3F"/>
    <w:rsid w:val="00C166BD"/>
    <w:rsid w:val="00C215EE"/>
    <w:rsid w:val="00C44D0B"/>
    <w:rsid w:val="00C46714"/>
    <w:rsid w:val="00C5510E"/>
    <w:rsid w:val="00C56595"/>
    <w:rsid w:val="00C5674E"/>
    <w:rsid w:val="00C651B1"/>
    <w:rsid w:val="00C85BC1"/>
    <w:rsid w:val="00CA7F15"/>
    <w:rsid w:val="00CC611A"/>
    <w:rsid w:val="00CC61D4"/>
    <w:rsid w:val="00CD14A9"/>
    <w:rsid w:val="00CE354B"/>
    <w:rsid w:val="00CE3A96"/>
    <w:rsid w:val="00D07118"/>
    <w:rsid w:val="00D233DD"/>
    <w:rsid w:val="00D65243"/>
    <w:rsid w:val="00D724A1"/>
    <w:rsid w:val="00D81DC3"/>
    <w:rsid w:val="00D85042"/>
    <w:rsid w:val="00D907C7"/>
    <w:rsid w:val="00DA2C2C"/>
    <w:rsid w:val="00DD6BDC"/>
    <w:rsid w:val="00DD73E7"/>
    <w:rsid w:val="00DE2C0E"/>
    <w:rsid w:val="00E224AE"/>
    <w:rsid w:val="00E23372"/>
    <w:rsid w:val="00E25911"/>
    <w:rsid w:val="00E300AE"/>
    <w:rsid w:val="00E45482"/>
    <w:rsid w:val="00E57D3E"/>
    <w:rsid w:val="00E86FA2"/>
    <w:rsid w:val="00E9048B"/>
    <w:rsid w:val="00E90820"/>
    <w:rsid w:val="00E91057"/>
    <w:rsid w:val="00EA1FE1"/>
    <w:rsid w:val="00EA2C42"/>
    <w:rsid w:val="00EA6956"/>
    <w:rsid w:val="00EB2B69"/>
    <w:rsid w:val="00EB60D6"/>
    <w:rsid w:val="00EC3A73"/>
    <w:rsid w:val="00EC59EE"/>
    <w:rsid w:val="00ED18E8"/>
    <w:rsid w:val="00EE48F6"/>
    <w:rsid w:val="00EE5800"/>
    <w:rsid w:val="00EE6EFF"/>
    <w:rsid w:val="00EF22A1"/>
    <w:rsid w:val="00EF4A85"/>
    <w:rsid w:val="00F107B7"/>
    <w:rsid w:val="00F449D8"/>
    <w:rsid w:val="00F700A7"/>
    <w:rsid w:val="00F710C3"/>
    <w:rsid w:val="00FA0D60"/>
    <w:rsid w:val="00FA228C"/>
    <w:rsid w:val="00FB668E"/>
    <w:rsid w:val="00FC1661"/>
    <w:rsid w:val="00FC1B68"/>
    <w:rsid w:val="00FC2C4F"/>
    <w:rsid w:val="00FD37BB"/>
    <w:rsid w:val="00FE4584"/>
    <w:rsid w:val="00FF7884"/>
    <w:rsid w:val="00FF7C66"/>
    <w:rsid w:val="5AA4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5"/>
    <w:qFormat/>
    <w:uiPriority w:val="0"/>
    <w:pPr>
      <w:keepNext/>
      <w:jc w:val="center"/>
      <w:outlineLvl w:val="0"/>
    </w:pPr>
    <w:rPr>
      <w:rFonts w:eastAsia="仿宋_GB2312"/>
      <w:bCs/>
      <w:sz w:val="44"/>
    </w:rPr>
  </w:style>
  <w:style w:type="paragraph" w:styleId="3">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22"/>
    <w:uiPriority w:val="0"/>
    <w:rPr>
      <w:sz w:val="32"/>
    </w:rPr>
  </w:style>
  <w:style w:type="paragraph" w:styleId="5">
    <w:name w:val="Body Text Indent 2"/>
    <w:basedOn w:val="1"/>
    <w:link w:val="24"/>
    <w:unhideWhenUsed/>
    <w:uiPriority w:val="99"/>
    <w:pPr>
      <w:spacing w:after="120" w:line="480" w:lineRule="auto"/>
      <w:ind w:left="420" w:leftChars="200"/>
    </w:pPr>
  </w:style>
  <w:style w:type="paragraph" w:styleId="6">
    <w:name w:val="Balloon Text"/>
    <w:basedOn w:val="1"/>
    <w:link w:val="18"/>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11"/>
    <w:pPr>
      <w:spacing w:before="240" w:after="60" w:line="312" w:lineRule="auto"/>
      <w:jc w:val="center"/>
      <w:outlineLvl w:val="1"/>
    </w:pPr>
    <w:rPr>
      <w:rFonts w:ascii="Cambria" w:hAnsi="Cambria"/>
      <w:b/>
      <w:bCs/>
      <w:kern w:val="28"/>
      <w:sz w:val="32"/>
      <w:szCs w:val="32"/>
      <w:lang w:val="zh-CN" w:eastAsia="zh-CN"/>
    </w:rPr>
  </w:style>
  <w:style w:type="table" w:styleId="11">
    <w:name w:val="Table Grid"/>
    <w:basedOn w:val="10"/>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Them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iPriority w:val="0"/>
    <w:rPr>
      <w:rFonts w:hint="default" w:ascii="ˎ̥" w:hAnsi="ˎ̥"/>
      <w:color w:val="3E3E3E"/>
      <w:sz w:val="24"/>
      <w:szCs w:val="24"/>
      <w:u w:val="none"/>
    </w:rPr>
  </w:style>
  <w:style w:type="character" w:customStyle="1" w:styleId="15">
    <w:name w:val="标题 1 Char"/>
    <w:basedOn w:val="13"/>
    <w:link w:val="2"/>
    <w:uiPriority w:val="0"/>
    <w:rPr>
      <w:rFonts w:ascii="Times New Roman" w:hAnsi="Times New Roman" w:eastAsia="仿宋_GB2312" w:cs="Times New Roman"/>
      <w:bCs/>
      <w:sz w:val="44"/>
      <w:szCs w:val="20"/>
    </w:rPr>
  </w:style>
  <w:style w:type="character" w:customStyle="1" w:styleId="16">
    <w:name w:val="标题 3 Char"/>
    <w:basedOn w:val="13"/>
    <w:link w:val="3"/>
    <w:uiPriority w:val="0"/>
    <w:rPr>
      <w:rFonts w:ascii="Times New Roman" w:hAnsi="Times New Roman" w:eastAsia="宋体" w:cs="Times New Roman"/>
      <w:b/>
      <w:bCs/>
      <w:sz w:val="32"/>
      <w:szCs w:val="32"/>
    </w:rPr>
  </w:style>
  <w:style w:type="paragraph" w:customStyle="1" w:styleId="17">
    <w:name w:val="批注框文本1"/>
    <w:basedOn w:val="1"/>
    <w:semiHidden/>
    <w:uiPriority w:val="0"/>
    <w:rPr>
      <w:sz w:val="16"/>
      <w:szCs w:val="16"/>
    </w:rPr>
  </w:style>
  <w:style w:type="character" w:customStyle="1" w:styleId="18">
    <w:name w:val="批注框文本 Char"/>
    <w:basedOn w:val="13"/>
    <w:link w:val="6"/>
    <w:uiPriority w:val="0"/>
    <w:rPr>
      <w:rFonts w:ascii="Times New Roman" w:hAnsi="Times New Roman" w:eastAsia="宋体" w:cs="Times New Roman"/>
      <w:sz w:val="18"/>
      <w:szCs w:val="18"/>
    </w:rPr>
  </w:style>
  <w:style w:type="character" w:customStyle="1" w:styleId="19">
    <w:name w:val="页眉 Char"/>
    <w:basedOn w:val="13"/>
    <w:link w:val="8"/>
    <w:uiPriority w:val="0"/>
    <w:rPr>
      <w:rFonts w:ascii="Times New Roman" w:hAnsi="Times New Roman" w:eastAsia="宋体" w:cs="Times New Roman"/>
      <w:sz w:val="18"/>
      <w:szCs w:val="18"/>
    </w:rPr>
  </w:style>
  <w:style w:type="character" w:customStyle="1" w:styleId="20">
    <w:name w:val="页脚 Char"/>
    <w:basedOn w:val="13"/>
    <w:link w:val="7"/>
    <w:uiPriority w:val="0"/>
    <w:rPr>
      <w:rFonts w:ascii="Times New Roman" w:hAnsi="Times New Roman" w:eastAsia="宋体" w:cs="Times New Roman"/>
      <w:sz w:val="18"/>
      <w:szCs w:val="18"/>
    </w:rPr>
  </w:style>
  <w:style w:type="paragraph" w:customStyle="1" w:styleId="21">
    <w:name w:val="Default"/>
    <w:link w:val="2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2">
    <w:name w:val="正文文本 Char"/>
    <w:basedOn w:val="13"/>
    <w:link w:val="4"/>
    <w:uiPriority w:val="0"/>
    <w:rPr>
      <w:rFonts w:ascii="Times New Roman" w:hAnsi="Times New Roman" w:eastAsia="宋体" w:cs="Times New Roman"/>
      <w:sz w:val="32"/>
      <w:szCs w:val="20"/>
    </w:rPr>
  </w:style>
  <w:style w:type="character" w:customStyle="1" w:styleId="23">
    <w:name w:val="副标题 Char"/>
    <w:basedOn w:val="13"/>
    <w:link w:val="9"/>
    <w:uiPriority w:val="11"/>
    <w:rPr>
      <w:rFonts w:ascii="Cambria" w:hAnsi="Cambria" w:eastAsia="宋体" w:cs="Times New Roman"/>
      <w:b/>
      <w:bCs/>
      <w:kern w:val="28"/>
      <w:sz w:val="32"/>
      <w:szCs w:val="32"/>
      <w:lang w:val="zh-CN" w:eastAsia="zh-CN"/>
    </w:rPr>
  </w:style>
  <w:style w:type="character" w:customStyle="1" w:styleId="24">
    <w:name w:val="正文文本缩进 2 Char"/>
    <w:basedOn w:val="13"/>
    <w:link w:val="5"/>
    <w:uiPriority w:val="99"/>
    <w:rPr>
      <w:rFonts w:ascii="Times New Roman" w:hAnsi="Times New Roman" w:eastAsia="宋体" w:cs="Times New Roman"/>
      <w:szCs w:val="20"/>
    </w:rPr>
  </w:style>
  <w:style w:type="paragraph" w:customStyle="1" w:styleId="25">
    <w:name w:val="Char"/>
    <w:basedOn w:val="1"/>
    <w:autoRedefine/>
    <w:uiPriority w:val="0"/>
    <w:pPr>
      <w:tabs>
        <w:tab w:val="left" w:pos="360"/>
      </w:tabs>
    </w:pPr>
    <w:rPr>
      <w:sz w:val="24"/>
      <w:szCs w:val="24"/>
    </w:rPr>
  </w:style>
  <w:style w:type="paragraph" w:customStyle="1" w:styleId="2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link w:val="29"/>
    <w:qFormat/>
    <w:uiPriority w:val="34"/>
    <w:pPr>
      <w:ind w:firstLine="420" w:firstLineChars="200"/>
    </w:pPr>
    <w:rPr>
      <w:sz w:val="28"/>
      <w:szCs w:val="24"/>
    </w:rPr>
  </w:style>
  <w:style w:type="character" w:customStyle="1" w:styleId="28">
    <w:name w:val="Default Char"/>
    <w:link w:val="21"/>
    <w:qFormat/>
    <w:locked/>
    <w:uiPriority w:val="0"/>
    <w:rPr>
      <w:rFonts w:ascii="......." w:hAnsi="Calibri" w:eastAsia="......." w:cs="......."/>
      <w:color w:val="000000"/>
      <w:kern w:val="0"/>
      <w:sz w:val="24"/>
      <w:szCs w:val="24"/>
    </w:rPr>
  </w:style>
  <w:style w:type="character" w:customStyle="1" w:styleId="29">
    <w:name w:val="列出段落 Char"/>
    <w:link w:val="27"/>
    <w:qFormat/>
    <w:uiPriority w:val="34"/>
    <w:rPr>
      <w:rFonts w:ascii="Times New Roman" w:hAnsi="Times New Roman" w:eastAsia="宋体" w:cs="Times New Roman"/>
      <w:sz w:val="28"/>
      <w:szCs w:val="24"/>
    </w:rPr>
  </w:style>
  <w:style w:type="character" w:customStyle="1" w:styleId="30">
    <w:name w:val="纯文本 Char"/>
    <w:basedOn w:val="13"/>
    <w:semiHidden/>
    <w:uiPriority w:val="99"/>
    <w:rPr>
      <w:rFonts w:ascii="宋体" w:hAnsi="Courier New" w:eastAsia="宋体" w:cs="Courier New"/>
      <w:szCs w:val="21"/>
    </w:rPr>
  </w:style>
  <w:style w:type="paragraph" w:customStyle="1" w:styleId="31">
    <w:name w:val="列出段落2"/>
    <w:basedOn w:val="1"/>
    <w:qFormat/>
    <w:uiPriority w:val="34"/>
    <w:pPr>
      <w:ind w:firstLine="420" w:firstLineChars="200"/>
    </w:pPr>
    <w:rPr>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5455</Words>
  <Characters>31096</Characters>
  <Lines>259</Lines>
  <Paragraphs>72</Paragraphs>
  <TotalTime>3</TotalTime>
  <ScaleCrop>false</ScaleCrop>
  <LinksUpToDate>false</LinksUpToDate>
  <CharactersWithSpaces>36479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2023-12-27T08:31:00Z</dcterms:created>
  <dc:creator>未定义</dc:creator>
  <cp:lastModifiedBy>老何</cp:lastModifiedBy>
  <dcterms:modified xsi:type="dcterms:W3CDTF">2023-12-27T09:08:38Z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10E37300766C4591A711EDA052220E91_12</vt:lpwstr>
  </property>
</Properties>
</file>